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41C50" w14:textId="77777777" w:rsidR="009D1ED6" w:rsidRDefault="00000000">
      <w:pPr>
        <w:rPr>
          <w:rFonts w:ascii="Times New Roman" w:eastAsia="宋体" w:hAnsi="Times New Roman" w:cs="Times New Roman"/>
          <w:sz w:val="48"/>
          <w:szCs w:val="24"/>
        </w:rPr>
      </w:pPr>
      <w:r>
        <w:rPr>
          <w:rFonts w:ascii="Times New Roman" w:eastAsia="黑体" w:hAnsi="Times New Roman" w:cs="Times New Roman" w:hint="eastAsia"/>
          <w:noProof/>
          <w:color w:val="000000"/>
          <w:sz w:val="72"/>
          <w:szCs w:val="24"/>
        </w:rPr>
        <w:drawing>
          <wp:anchor distT="0" distB="0" distL="114300" distR="114300" simplePos="0" relativeHeight="251659264" behindDoc="1" locked="0" layoutInCell="1" allowOverlap="1" wp14:anchorId="70FE73BE" wp14:editId="6CAB4279">
            <wp:simplePos x="0" y="0"/>
            <wp:positionH relativeFrom="column">
              <wp:posOffset>1143000</wp:posOffset>
            </wp:positionH>
            <wp:positionV relativeFrom="paragraph">
              <wp:posOffset>297180</wp:posOffset>
            </wp:positionV>
            <wp:extent cx="3657600" cy="1638300"/>
            <wp:effectExtent l="0" t="0" r="0" b="0"/>
            <wp:wrapNone/>
            <wp:docPr id="6269462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946212"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57600" cy="1638300"/>
                    </a:xfrm>
                    <a:prstGeom prst="rect">
                      <a:avLst/>
                    </a:prstGeom>
                    <a:noFill/>
                    <a:ln>
                      <a:noFill/>
                    </a:ln>
                  </pic:spPr>
                </pic:pic>
              </a:graphicData>
            </a:graphic>
          </wp:anchor>
        </w:drawing>
      </w:r>
    </w:p>
    <w:p w14:paraId="286EFDF5" w14:textId="77777777" w:rsidR="009D1ED6" w:rsidRDefault="009D1ED6">
      <w:pPr>
        <w:jc w:val="center"/>
        <w:rPr>
          <w:rFonts w:ascii="Times New Roman" w:eastAsia="宋体" w:hAnsi="Times New Roman" w:cs="Times New Roman"/>
          <w:szCs w:val="24"/>
        </w:rPr>
      </w:pPr>
    </w:p>
    <w:p w14:paraId="45117220" w14:textId="77777777" w:rsidR="009D1ED6" w:rsidRDefault="009D1ED6">
      <w:pPr>
        <w:jc w:val="center"/>
        <w:rPr>
          <w:rFonts w:ascii="Times New Roman" w:eastAsia="宋体" w:hAnsi="Times New Roman" w:cs="Times New Roman"/>
          <w:szCs w:val="24"/>
        </w:rPr>
      </w:pPr>
    </w:p>
    <w:p w14:paraId="49541276" w14:textId="77777777" w:rsidR="009D1ED6" w:rsidRDefault="009D1ED6">
      <w:pPr>
        <w:jc w:val="center"/>
        <w:rPr>
          <w:rFonts w:ascii="Times New Roman" w:eastAsia="黑体" w:hAnsi="Times New Roman" w:cs="Times New Roman"/>
          <w:color w:val="000000"/>
          <w:sz w:val="72"/>
          <w:szCs w:val="24"/>
        </w:rPr>
      </w:pPr>
    </w:p>
    <w:p w14:paraId="395514BB" w14:textId="77777777" w:rsidR="009D1ED6" w:rsidRDefault="009D1ED6">
      <w:pPr>
        <w:jc w:val="center"/>
        <w:rPr>
          <w:rFonts w:ascii="黑体" w:eastAsia="黑体" w:hAnsi="Times New Roman" w:cs="Times New Roman"/>
          <w:b/>
          <w:bCs/>
          <w:kern w:val="44"/>
          <w:sz w:val="72"/>
          <w:szCs w:val="72"/>
        </w:rPr>
      </w:pPr>
    </w:p>
    <w:p w14:paraId="100917F0" w14:textId="77777777" w:rsidR="009D1ED6" w:rsidRDefault="00000000">
      <w:pPr>
        <w:jc w:val="center"/>
        <w:rPr>
          <w:rFonts w:ascii="Times New Roman" w:eastAsia="宋体" w:hAnsi="Times New Roman" w:cs="Times New Roman"/>
          <w:b/>
          <w:bCs/>
          <w:color w:val="000000"/>
          <w:sz w:val="36"/>
          <w:szCs w:val="24"/>
        </w:rPr>
      </w:pPr>
      <w:r>
        <w:rPr>
          <w:rFonts w:ascii="黑体" w:eastAsia="黑体" w:hAnsi="Times New Roman" w:cs="Times New Roman" w:hint="eastAsia"/>
          <w:b/>
          <w:bCs/>
          <w:kern w:val="44"/>
          <w:sz w:val="72"/>
          <w:szCs w:val="72"/>
        </w:rPr>
        <w:t>外 文 资 料 翻 译</w:t>
      </w:r>
    </w:p>
    <w:p w14:paraId="47E80909" w14:textId="77777777" w:rsidR="009D1ED6" w:rsidRDefault="009D1ED6">
      <w:pPr>
        <w:rPr>
          <w:rFonts w:ascii="Times New Roman" w:eastAsia="宋体" w:hAnsi="Times New Roman" w:cs="Times New Roman"/>
          <w:color w:val="000000"/>
          <w:szCs w:val="24"/>
        </w:rPr>
      </w:pPr>
    </w:p>
    <w:p w14:paraId="2BAF769D" w14:textId="77777777" w:rsidR="009D1ED6" w:rsidRDefault="009D1ED6">
      <w:pPr>
        <w:rPr>
          <w:rFonts w:ascii="Times New Roman" w:eastAsia="宋体" w:hAnsi="Times New Roman" w:cs="Times New Roman"/>
          <w:color w:val="000000"/>
          <w:szCs w:val="24"/>
        </w:rPr>
      </w:pPr>
    </w:p>
    <w:p w14:paraId="05661E6F" w14:textId="77777777" w:rsidR="009D1ED6" w:rsidRDefault="009D1ED6">
      <w:pPr>
        <w:rPr>
          <w:rFonts w:ascii="Times New Roman" w:eastAsia="宋体" w:hAnsi="Times New Roman" w:cs="Times New Roman"/>
          <w:b/>
          <w:color w:val="7030A0"/>
          <w:szCs w:val="24"/>
        </w:rPr>
      </w:pPr>
    </w:p>
    <w:p w14:paraId="39AA410C" w14:textId="77777777" w:rsidR="009D1ED6" w:rsidRDefault="009D1ED6">
      <w:pPr>
        <w:ind w:firstLineChars="600" w:firstLine="2400"/>
        <w:rPr>
          <w:rFonts w:ascii="仿宋_GB2312" w:eastAsia="仿宋_GB2312" w:hAnsi="华文楷体" w:cs="Times New Roman" w:hint="eastAsia"/>
          <w:b/>
          <w:color w:val="7030A0"/>
          <w:sz w:val="40"/>
          <w:szCs w:val="36"/>
        </w:rPr>
      </w:pPr>
    </w:p>
    <w:p w14:paraId="538E3017" w14:textId="77777777" w:rsidR="009D1ED6" w:rsidRDefault="009D1ED6">
      <w:pPr>
        <w:ind w:firstLineChars="600" w:firstLine="2400"/>
        <w:rPr>
          <w:rFonts w:ascii="仿宋_GB2312" w:eastAsia="仿宋_GB2312" w:hAnsi="华文楷体" w:cs="Times New Roman" w:hint="eastAsia"/>
          <w:color w:val="000000"/>
          <w:sz w:val="40"/>
          <w:szCs w:val="36"/>
        </w:rPr>
      </w:pPr>
    </w:p>
    <w:p w14:paraId="10D7CE2E" w14:textId="77777777" w:rsidR="009D1ED6" w:rsidRDefault="009D1ED6">
      <w:pPr>
        <w:rPr>
          <w:rFonts w:ascii="仿宋_GB2312" w:eastAsia="仿宋_GB2312" w:hAnsi="华文楷体" w:cs="Times New Roman" w:hint="eastAsia"/>
          <w:color w:val="000000"/>
          <w:sz w:val="40"/>
          <w:szCs w:val="36"/>
        </w:rPr>
      </w:pPr>
    </w:p>
    <w:p w14:paraId="24A6D8B1" w14:textId="47E77B8D" w:rsidR="001973E2" w:rsidRDefault="001973E2" w:rsidP="001973E2">
      <w:pPr>
        <w:ind w:firstLineChars="450" w:firstLine="1620"/>
        <w:rPr>
          <w:rFonts w:ascii="华文新魏" w:eastAsia="华文新魏" w:hAnsi="Times New Roman" w:cs="Times New Roman"/>
          <w:b/>
          <w:color w:val="000000"/>
          <w:sz w:val="36"/>
          <w:szCs w:val="24"/>
          <w:u w:val="single"/>
        </w:rPr>
      </w:pPr>
      <w:r>
        <w:rPr>
          <w:rFonts w:ascii="Times New Roman" w:eastAsia="黑体" w:hAnsi="Times New Roman" w:cs="Times New Roman" w:hint="eastAsia"/>
          <w:color w:val="000000"/>
          <w:sz w:val="36"/>
          <w:szCs w:val="24"/>
        </w:rPr>
        <w:t>姓</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rPr>
        <w:t>名</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hint="eastAsia"/>
          <w:color w:val="000000"/>
          <w:sz w:val="36"/>
          <w:szCs w:val="24"/>
          <w:u w:val="single"/>
        </w:rPr>
        <w:t>侯世豪</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r>
        <w:rPr>
          <w:rFonts w:ascii="华文新魏" w:eastAsia="华文新魏" w:hAnsi="Times New Roman" w:cs="Times New Roman" w:hint="eastAsia"/>
          <w:b/>
          <w:color w:val="000000"/>
          <w:sz w:val="36"/>
          <w:szCs w:val="24"/>
          <w:u w:val="single"/>
        </w:rPr>
        <w:t xml:space="preserve">   </w:t>
      </w:r>
    </w:p>
    <w:p w14:paraId="2FD3C329" w14:textId="00F3FA10" w:rsidR="001973E2" w:rsidRDefault="001973E2" w:rsidP="001973E2">
      <w:pPr>
        <w:spacing w:beforeLines="50" w:before="156" w:afterLines="50" w:after="156"/>
        <w:ind w:firstLineChars="450" w:firstLine="1620"/>
        <w:rPr>
          <w:rFonts w:ascii="Times New Roman" w:eastAsia="黑体" w:hAnsi="Times New Roman" w:cs="Times New Roman"/>
          <w:color w:val="000000"/>
          <w:sz w:val="36"/>
          <w:szCs w:val="24"/>
        </w:rPr>
      </w:pPr>
      <w:r>
        <w:rPr>
          <w:rFonts w:ascii="Times New Roman" w:eastAsia="黑体" w:hAnsi="Times New Roman" w:cs="Times New Roman" w:hint="eastAsia"/>
          <w:color w:val="000000"/>
          <w:sz w:val="36"/>
          <w:szCs w:val="24"/>
        </w:rPr>
        <w:t>学</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rPr>
        <w:t>号</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210420206</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r>
        <w:rPr>
          <w:rFonts w:ascii="华文新魏" w:eastAsia="华文新魏" w:hAnsi="Times New Roman" w:cs="Times New Roman" w:hint="eastAsia"/>
          <w:b/>
          <w:color w:val="000000"/>
          <w:sz w:val="36"/>
          <w:szCs w:val="24"/>
          <w:u w:val="single"/>
        </w:rPr>
        <w:t xml:space="preserve">       </w:t>
      </w:r>
    </w:p>
    <w:p w14:paraId="69F2D2F5" w14:textId="39FFC967" w:rsidR="001973E2" w:rsidRDefault="001973E2" w:rsidP="001973E2">
      <w:pPr>
        <w:spacing w:beforeLines="50" w:before="156" w:afterLines="50" w:after="156"/>
        <w:ind w:firstLineChars="450" w:firstLine="1620"/>
        <w:rPr>
          <w:rFonts w:ascii="Times New Roman" w:eastAsia="黑体" w:hAnsi="Times New Roman" w:cs="Times New Roman"/>
          <w:color w:val="000000"/>
          <w:sz w:val="36"/>
          <w:szCs w:val="24"/>
          <w:u w:val="single"/>
        </w:rPr>
      </w:pPr>
      <w:r>
        <w:rPr>
          <w:rFonts w:ascii="Times New Roman" w:eastAsia="黑体" w:hAnsi="Times New Roman" w:cs="Times New Roman" w:hint="eastAsia"/>
          <w:color w:val="000000"/>
          <w:sz w:val="36"/>
          <w:szCs w:val="24"/>
        </w:rPr>
        <w:t>指导教师</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hint="eastAsia"/>
          <w:color w:val="000000"/>
          <w:sz w:val="36"/>
          <w:szCs w:val="24"/>
          <w:u w:val="single"/>
        </w:rPr>
        <w:t>陈玉明</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 xml:space="preserve">         </w:t>
      </w:r>
    </w:p>
    <w:p w14:paraId="239403C1" w14:textId="77777777" w:rsidR="001973E2" w:rsidRDefault="001973E2" w:rsidP="001973E2">
      <w:pPr>
        <w:spacing w:beforeLines="50" w:before="156" w:afterLines="50" w:after="156"/>
        <w:ind w:firstLineChars="450" w:firstLine="1620"/>
        <w:rPr>
          <w:rFonts w:ascii="Times New Roman" w:eastAsia="黑体" w:hAnsi="Times New Roman" w:cs="Times New Roman"/>
          <w:color w:val="000000"/>
          <w:sz w:val="36"/>
          <w:szCs w:val="24"/>
          <w:u w:val="single"/>
        </w:rPr>
      </w:pPr>
      <w:r>
        <w:rPr>
          <w:rFonts w:ascii="Times New Roman" w:eastAsia="黑体" w:hAnsi="Times New Roman" w:cs="Times New Roman" w:hint="eastAsia"/>
          <w:color w:val="000000"/>
          <w:sz w:val="36"/>
          <w:szCs w:val="24"/>
        </w:rPr>
        <w:t>专</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rPr>
        <w:t>业</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color w:val="000000"/>
          <w:sz w:val="36"/>
          <w:szCs w:val="24"/>
          <w:u w:val="single"/>
        </w:rPr>
        <w:t xml:space="preserve">     </w:t>
      </w:r>
      <w:r>
        <w:rPr>
          <w:rFonts w:ascii="Times New Roman" w:eastAsia="黑体" w:hAnsi="Times New Roman" w:cs="Times New Roman" w:hint="eastAsia"/>
          <w:color w:val="000000"/>
          <w:sz w:val="36"/>
          <w:szCs w:val="24"/>
          <w:u w:val="single"/>
        </w:rPr>
        <w:t>动物医学</w:t>
      </w:r>
      <w:r>
        <w:rPr>
          <w:rFonts w:ascii="Times New Roman" w:eastAsia="黑体" w:hAnsi="Times New Roman" w:cs="Times New Roman" w:hint="eastAsia"/>
          <w:color w:val="000000"/>
          <w:sz w:val="36"/>
          <w:szCs w:val="24"/>
          <w:u w:val="single"/>
        </w:rPr>
        <w:t xml:space="preserve">          </w:t>
      </w:r>
    </w:p>
    <w:p w14:paraId="0060DB88" w14:textId="1FC6137C" w:rsidR="001973E2" w:rsidRDefault="001973E2" w:rsidP="001973E2">
      <w:pPr>
        <w:spacing w:beforeLines="50" w:before="156" w:afterLines="50" w:after="156"/>
        <w:ind w:firstLineChars="450" w:firstLine="1620"/>
        <w:rPr>
          <w:rFonts w:ascii="Times New Roman" w:eastAsia="黑体" w:hAnsi="Times New Roman" w:cs="Times New Roman"/>
          <w:color w:val="000000"/>
          <w:sz w:val="36"/>
          <w:szCs w:val="24"/>
          <w:u w:val="single"/>
        </w:rPr>
      </w:pPr>
      <w:r>
        <w:rPr>
          <w:rFonts w:ascii="Times New Roman" w:eastAsia="黑体" w:hAnsi="Times New Roman" w:cs="Times New Roman" w:hint="eastAsia"/>
          <w:color w:val="000000"/>
          <w:sz w:val="36"/>
          <w:szCs w:val="24"/>
        </w:rPr>
        <w:t>学</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rPr>
        <w:t>院</w:t>
      </w:r>
      <w:r>
        <w:rPr>
          <w:rFonts w:ascii="Times New Roman" w:eastAsia="黑体" w:hAnsi="Times New Roman" w:cs="Times New Roman" w:hint="eastAsia"/>
          <w:color w:val="000000"/>
          <w:sz w:val="36"/>
          <w:szCs w:val="24"/>
        </w:rPr>
        <w:t xml:space="preserve">  </w:t>
      </w:r>
      <w:r>
        <w:rPr>
          <w:rFonts w:ascii="Times New Roman" w:eastAsia="黑体" w:hAnsi="Times New Roman" w:cs="Times New Roman" w:hint="eastAsia"/>
          <w:color w:val="000000"/>
          <w:sz w:val="36"/>
          <w:szCs w:val="24"/>
          <w:u w:val="single"/>
        </w:rPr>
        <w:t xml:space="preserve">   </w:t>
      </w:r>
      <w:r>
        <w:rPr>
          <w:rFonts w:ascii="Times New Roman" w:eastAsia="黑体" w:hAnsi="Times New Roman" w:cs="Times New Roman" w:hint="eastAsia"/>
          <w:color w:val="000000"/>
          <w:sz w:val="36"/>
          <w:szCs w:val="24"/>
          <w:u w:val="single"/>
        </w:rPr>
        <w:t>生命科学与食品工程学院</w:t>
      </w:r>
      <w:r>
        <w:rPr>
          <w:rFonts w:ascii="Times New Roman" w:eastAsia="黑体" w:hAnsi="Times New Roman" w:cs="Times New Roman" w:hint="eastAsia"/>
          <w:color w:val="000000"/>
          <w:sz w:val="36"/>
          <w:szCs w:val="24"/>
          <w:u w:val="single"/>
        </w:rPr>
        <w:t xml:space="preserve">  </w:t>
      </w:r>
    </w:p>
    <w:p w14:paraId="1B3B2E33" w14:textId="2451455B" w:rsidR="009D1ED6" w:rsidRDefault="00000000">
      <w:pPr>
        <w:spacing w:beforeLines="300" w:before="936" w:line="600" w:lineRule="exact"/>
        <w:jc w:val="center"/>
        <w:rPr>
          <w:rFonts w:ascii="黑体" w:eastAsia="黑体" w:hAnsi="黑体" w:hint="eastAsia"/>
          <w:color w:val="000000"/>
          <w:sz w:val="28"/>
          <w:szCs w:val="28"/>
        </w:rPr>
        <w:sectPr w:rsidR="009D1ED6" w:rsidSect="000934DF">
          <w:pgSz w:w="11906" w:h="16838"/>
          <w:pgMar w:top="1701" w:right="1134" w:bottom="1418" w:left="1418" w:header="1021" w:footer="851" w:gutter="284"/>
          <w:cols w:space="720"/>
          <w:docGrid w:type="linesAndChars" w:linePitch="312"/>
        </w:sectPr>
      </w:pPr>
      <w:r>
        <w:rPr>
          <w:rFonts w:ascii="黑体" w:eastAsia="黑体" w:hAnsi="黑体" w:hint="eastAsia"/>
          <w:color w:val="000000"/>
          <w:sz w:val="28"/>
          <w:szCs w:val="28"/>
        </w:rPr>
        <w:t>2</w:t>
      </w:r>
      <w:r>
        <w:rPr>
          <w:rFonts w:ascii="黑体" w:eastAsia="黑体" w:hAnsi="黑体"/>
          <w:color w:val="000000"/>
          <w:sz w:val="28"/>
          <w:szCs w:val="28"/>
        </w:rPr>
        <w:t>02</w:t>
      </w:r>
      <w:r w:rsidR="00DD0B68">
        <w:rPr>
          <w:rFonts w:ascii="黑体" w:eastAsia="黑体" w:hAnsi="黑体" w:hint="eastAsia"/>
          <w:color w:val="000000"/>
          <w:sz w:val="28"/>
          <w:szCs w:val="28"/>
        </w:rPr>
        <w:t>5</w:t>
      </w:r>
      <w:r w:rsidRPr="00DD0B68">
        <w:rPr>
          <w:rFonts w:ascii="黑体" w:eastAsia="黑体" w:hAnsi="黑体" w:hint="eastAsia"/>
          <w:sz w:val="28"/>
          <w:szCs w:val="28"/>
        </w:rPr>
        <w:t>年4月1日</w:t>
      </w:r>
    </w:p>
    <w:p w14:paraId="4868290D" w14:textId="1A7E5F7F" w:rsidR="009D1ED6" w:rsidRPr="00036527" w:rsidRDefault="00036527" w:rsidP="00036527">
      <w:pPr>
        <w:spacing w:beforeLines="150" w:before="468" w:afterLines="150" w:after="468" w:line="400" w:lineRule="atLeast"/>
        <w:jc w:val="center"/>
        <w:rPr>
          <w:rFonts w:ascii="黑体" w:eastAsia="黑体" w:hAnsi="黑体" w:hint="eastAsia"/>
          <w:b/>
          <w:bCs/>
          <w:sz w:val="32"/>
          <w:szCs w:val="32"/>
        </w:rPr>
      </w:pPr>
      <w:r w:rsidRPr="00036527">
        <w:rPr>
          <w:rFonts w:ascii="黑体" w:eastAsia="黑体" w:hAnsi="黑体"/>
          <w:b/>
          <w:bCs/>
          <w:sz w:val="32"/>
          <w:szCs w:val="32"/>
        </w:rPr>
        <w:lastRenderedPageBreak/>
        <w:t>母源中和抗体降低针对猪繁殖与呼吸综合征病毒感染的疫苗效力</w:t>
      </w:r>
    </w:p>
    <w:p w14:paraId="7E5E3D13" w14:textId="77777777" w:rsidR="00036527" w:rsidRDefault="00036527" w:rsidP="00036527">
      <w:pPr>
        <w:spacing w:line="400" w:lineRule="exact"/>
        <w:jc w:val="center"/>
        <w:rPr>
          <w:rFonts w:ascii="Times New Roman" w:eastAsia="宋体" w:hAnsi="Times New Roman" w:cs="Times New Roman"/>
          <w:sz w:val="24"/>
          <w:szCs w:val="24"/>
        </w:rPr>
      </w:pPr>
      <w:r w:rsidRPr="00036527">
        <w:rPr>
          <w:rFonts w:ascii="Times New Roman" w:eastAsia="宋体" w:hAnsi="Times New Roman" w:cs="Times New Roman"/>
          <w:sz w:val="24"/>
          <w:szCs w:val="24"/>
        </w:rPr>
        <w:t xml:space="preserve">Patricia Renson, Christelle </w:t>
      </w:r>
      <w:proofErr w:type="spellStart"/>
      <w:r w:rsidRPr="00036527">
        <w:rPr>
          <w:rFonts w:ascii="Times New Roman" w:eastAsia="宋体" w:hAnsi="Times New Roman" w:cs="Times New Roman"/>
          <w:sz w:val="24"/>
          <w:szCs w:val="24"/>
        </w:rPr>
        <w:t>Fablet</w:t>
      </w:r>
      <w:proofErr w:type="spellEnd"/>
      <w:r w:rsidRPr="00036527">
        <w:rPr>
          <w:rFonts w:ascii="Times New Roman" w:eastAsia="宋体" w:hAnsi="Times New Roman" w:cs="Times New Roman"/>
          <w:sz w:val="24"/>
          <w:szCs w:val="24"/>
        </w:rPr>
        <w:t xml:space="preserve">, Mathieu </w:t>
      </w:r>
      <w:proofErr w:type="spellStart"/>
      <w:r w:rsidRPr="00036527">
        <w:rPr>
          <w:rFonts w:ascii="Times New Roman" w:eastAsia="宋体" w:hAnsi="Times New Roman" w:cs="Times New Roman"/>
          <w:sz w:val="24"/>
          <w:szCs w:val="24"/>
        </w:rPr>
        <w:t>Andraud</w:t>
      </w:r>
      <w:proofErr w:type="spellEnd"/>
      <w:r w:rsidRPr="00036527">
        <w:rPr>
          <w:rFonts w:ascii="Times New Roman" w:eastAsia="宋体" w:hAnsi="Times New Roman" w:cs="Times New Roman"/>
          <w:sz w:val="24"/>
          <w:szCs w:val="24"/>
        </w:rPr>
        <w:t>, Valérie Normand, </w:t>
      </w:r>
    </w:p>
    <w:p w14:paraId="7AE89B2F" w14:textId="50F96BF4" w:rsidR="009D1ED6" w:rsidRDefault="00036527" w:rsidP="00036527">
      <w:pPr>
        <w:spacing w:line="400" w:lineRule="exact"/>
        <w:jc w:val="center"/>
        <w:rPr>
          <w:rFonts w:ascii="Times New Roman" w:eastAsia="宋体" w:hAnsi="Times New Roman" w:cs="Times New Roman" w:hint="eastAsia"/>
          <w:sz w:val="24"/>
          <w:szCs w:val="24"/>
        </w:rPr>
      </w:pPr>
      <w:r w:rsidRPr="00036527">
        <w:rPr>
          <w:rFonts w:ascii="Times New Roman" w:eastAsia="宋体" w:hAnsi="Times New Roman" w:cs="Times New Roman"/>
          <w:sz w:val="24"/>
          <w:szCs w:val="24"/>
        </w:rPr>
        <w:t xml:space="preserve">Arnaud Lebret, Frédéric Paboeuf, Nicolas Rose, Olivier </w:t>
      </w:r>
      <w:proofErr w:type="spellStart"/>
      <w:r w:rsidRPr="00036527">
        <w:rPr>
          <w:rFonts w:ascii="Times New Roman" w:eastAsia="宋体" w:hAnsi="Times New Roman" w:cs="Times New Roman"/>
          <w:sz w:val="24"/>
          <w:szCs w:val="24"/>
        </w:rPr>
        <w:t>Bourry</w:t>
      </w:r>
      <w:proofErr w:type="spellEnd"/>
      <w:r w:rsidRPr="00036527">
        <w:rPr>
          <w:rFonts w:ascii="Times New Roman" w:eastAsia="宋体" w:hAnsi="Times New Roman" w:cs="Times New Roman"/>
          <w:sz w:val="24"/>
          <w:szCs w:val="24"/>
        </w:rPr>
        <w:t> </w:t>
      </w:r>
    </w:p>
    <w:p w14:paraId="489662D1" w14:textId="51AAF262" w:rsidR="009D1ED6" w:rsidRDefault="00000000">
      <w:pPr>
        <w:spacing w:beforeLines="100" w:before="312" w:afterLines="100" w:after="312" w:line="360" w:lineRule="auto"/>
        <w:ind w:firstLineChars="200" w:firstLine="480"/>
        <w:jc w:val="left"/>
        <w:rPr>
          <w:rFonts w:ascii="Times New Roman" w:eastAsia="宋体" w:hAnsi="Times New Roman" w:cs="Times New Roman"/>
          <w:sz w:val="24"/>
          <w:szCs w:val="24"/>
        </w:rPr>
      </w:pPr>
      <w:r>
        <w:rPr>
          <w:rFonts w:ascii="黑体" w:eastAsia="黑体" w:hAnsi="黑体" w:cs="Times New Roman"/>
          <w:sz w:val="24"/>
          <w:szCs w:val="24"/>
        </w:rPr>
        <w:t>要</w:t>
      </w:r>
      <w:r w:rsidR="00036527">
        <w:rPr>
          <w:rFonts w:ascii="黑体" w:eastAsia="黑体" w:hAnsi="黑体" w:cs="Times New Roman"/>
          <w:sz w:val="24"/>
          <w:szCs w:val="24"/>
        </w:rPr>
        <w:t xml:space="preserve">  </w:t>
      </w:r>
      <w:r w:rsidR="00036527">
        <w:rPr>
          <w:rFonts w:ascii="黑体" w:eastAsia="黑体" w:hAnsi="黑体" w:cs="Times New Roman" w:hint="eastAsia"/>
          <w:sz w:val="24"/>
          <w:szCs w:val="24"/>
        </w:rPr>
        <w:t>点</w:t>
      </w:r>
      <w:r>
        <w:rPr>
          <w:rFonts w:ascii="黑体" w:eastAsia="黑体" w:hAnsi="黑体" w:cs="Times New Roman" w:hint="eastAsia"/>
          <w:sz w:val="24"/>
          <w:szCs w:val="24"/>
        </w:rPr>
        <w:t>：</w:t>
      </w:r>
      <w:r w:rsidR="00036527" w:rsidRPr="00036527">
        <w:rPr>
          <w:rFonts w:ascii="Times New Roman" w:eastAsia="宋体" w:hAnsi="Times New Roman" w:cs="Times New Roman"/>
          <w:sz w:val="24"/>
          <w:szCs w:val="24"/>
        </w:rPr>
        <w:t>母源中和抗体损害了</w:t>
      </w:r>
      <w:r w:rsidR="00441461">
        <w:rPr>
          <w:rFonts w:ascii="Times New Roman" w:eastAsia="宋体" w:hAnsi="Times New Roman" w:cs="Times New Roman"/>
          <w:sz w:val="24"/>
          <w:szCs w:val="24"/>
        </w:rPr>
        <w:t>仔猪</w:t>
      </w:r>
      <w:r w:rsidR="00036527" w:rsidRPr="00036527">
        <w:rPr>
          <w:rFonts w:ascii="Times New Roman" w:eastAsia="宋体" w:hAnsi="Times New Roman" w:cs="Times New Roman"/>
          <w:sz w:val="24"/>
          <w:szCs w:val="24"/>
        </w:rPr>
        <w:t>对</w:t>
      </w:r>
      <w:r w:rsidR="00036527" w:rsidRPr="00036527">
        <w:rPr>
          <w:rFonts w:ascii="Times New Roman" w:eastAsia="宋体" w:hAnsi="Times New Roman" w:cs="Times New Roman"/>
          <w:sz w:val="24"/>
          <w:szCs w:val="24"/>
        </w:rPr>
        <w:t>PRRS</w:t>
      </w:r>
      <w:r w:rsidR="00036527" w:rsidRPr="00036527">
        <w:rPr>
          <w:rFonts w:ascii="Times New Roman" w:eastAsia="宋体" w:hAnsi="Times New Roman" w:cs="Times New Roman"/>
          <w:sz w:val="24"/>
          <w:szCs w:val="24"/>
        </w:rPr>
        <w:t>疫苗接种的免疫反应。母源中和抗体降低</w:t>
      </w:r>
      <w:r w:rsidR="00441461">
        <w:rPr>
          <w:rFonts w:ascii="Times New Roman" w:eastAsia="宋体" w:hAnsi="Times New Roman" w:cs="Times New Roman"/>
          <w:sz w:val="24"/>
          <w:szCs w:val="24"/>
        </w:rPr>
        <w:t>仔猪</w:t>
      </w:r>
      <w:r w:rsidR="00036527" w:rsidRPr="00036527">
        <w:rPr>
          <w:rFonts w:ascii="Times New Roman" w:eastAsia="宋体" w:hAnsi="Times New Roman" w:cs="Times New Roman"/>
          <w:sz w:val="24"/>
          <w:szCs w:val="24"/>
        </w:rPr>
        <w:t>PRRS</w:t>
      </w:r>
      <w:r w:rsidR="00036527" w:rsidRPr="00036527">
        <w:rPr>
          <w:rFonts w:ascii="Times New Roman" w:eastAsia="宋体" w:hAnsi="Times New Roman" w:cs="Times New Roman"/>
          <w:sz w:val="24"/>
          <w:szCs w:val="24"/>
        </w:rPr>
        <w:t>疫苗的效力。</w:t>
      </w:r>
      <w:proofErr w:type="spellStart"/>
      <w:r w:rsidR="00036527" w:rsidRPr="00036527">
        <w:rPr>
          <w:rFonts w:ascii="Times New Roman" w:eastAsia="宋体" w:hAnsi="Times New Roman" w:cs="Times New Roman"/>
          <w:sz w:val="24"/>
          <w:szCs w:val="24"/>
        </w:rPr>
        <w:t>IFNa</w:t>
      </w:r>
      <w:proofErr w:type="spellEnd"/>
      <w:r w:rsidR="00036527" w:rsidRPr="00036527">
        <w:rPr>
          <w:rFonts w:ascii="Times New Roman" w:eastAsia="宋体" w:hAnsi="Times New Roman" w:cs="Times New Roman"/>
          <w:sz w:val="24"/>
          <w:szCs w:val="24"/>
        </w:rPr>
        <w:t>可能也会干扰</w:t>
      </w:r>
      <w:r w:rsidR="00036527" w:rsidRPr="00036527">
        <w:rPr>
          <w:rFonts w:ascii="Times New Roman" w:eastAsia="宋体" w:hAnsi="Times New Roman" w:cs="Times New Roman"/>
          <w:sz w:val="24"/>
          <w:szCs w:val="24"/>
        </w:rPr>
        <w:t>PRRS</w:t>
      </w:r>
      <w:r w:rsidR="00036527" w:rsidRPr="00036527">
        <w:rPr>
          <w:rFonts w:ascii="Times New Roman" w:eastAsia="宋体" w:hAnsi="Times New Roman" w:cs="Times New Roman"/>
          <w:sz w:val="24"/>
          <w:szCs w:val="24"/>
        </w:rPr>
        <w:t>疫苗接种。</w:t>
      </w:r>
    </w:p>
    <w:p w14:paraId="2B23B8B4" w14:textId="004B763E" w:rsidR="00036527" w:rsidRPr="00036527" w:rsidRDefault="00036527" w:rsidP="00036527">
      <w:pPr>
        <w:spacing w:beforeLines="100" w:before="312" w:afterLines="100" w:after="312" w:line="360" w:lineRule="auto"/>
        <w:jc w:val="left"/>
        <w:rPr>
          <w:rFonts w:ascii="Times New Roman" w:eastAsia="宋体" w:hAnsi="Times New Roman" w:cs="Times New Roman" w:hint="eastAsia"/>
          <w:sz w:val="24"/>
          <w:szCs w:val="24"/>
        </w:rPr>
      </w:pPr>
      <w:r>
        <w:rPr>
          <w:rFonts w:ascii="Times New Roman" w:eastAsia="宋体" w:hAnsi="Times New Roman" w:cs="Times New Roman"/>
          <w:sz w:val="24"/>
          <w:szCs w:val="24"/>
        </w:rPr>
        <w:t>关键词：</w:t>
      </w:r>
      <w:r w:rsidRPr="00036527">
        <w:rPr>
          <w:rFonts w:ascii="Times New Roman" w:eastAsia="宋体" w:hAnsi="Times New Roman" w:cs="Times New Roman"/>
          <w:sz w:val="24"/>
          <w:szCs w:val="24"/>
        </w:rPr>
        <w:t>猪繁殖与呼吸综合征病毒、改良活疫苗、母源抗体、中和抗体、</w:t>
      </w:r>
      <w:proofErr w:type="spellStart"/>
      <w:r w:rsidRPr="00036527">
        <w:rPr>
          <w:rFonts w:ascii="Times New Roman" w:eastAsia="宋体" w:hAnsi="Times New Roman" w:cs="Times New Roman"/>
          <w:sz w:val="24"/>
          <w:szCs w:val="24"/>
        </w:rPr>
        <w:t>IFNa</w:t>
      </w:r>
      <w:proofErr w:type="spellEnd"/>
      <w:r w:rsidRPr="00036527">
        <w:rPr>
          <w:rFonts w:ascii="Times New Roman" w:eastAsia="宋体" w:hAnsi="Times New Roman" w:cs="Times New Roman"/>
          <w:sz w:val="24"/>
          <w:szCs w:val="24"/>
        </w:rPr>
        <w:t>、干扰素</w:t>
      </w:r>
    </w:p>
    <w:p w14:paraId="01E25E88" w14:textId="6B7EB6FA" w:rsidR="00036527" w:rsidRPr="00036527" w:rsidRDefault="00036527" w:rsidP="00036527">
      <w:pPr>
        <w:spacing w:beforeLines="100" w:before="312" w:afterLines="100" w:after="312" w:line="360" w:lineRule="auto"/>
        <w:ind w:firstLineChars="200" w:firstLine="480"/>
        <w:jc w:val="left"/>
        <w:rPr>
          <w:rFonts w:ascii="Times New Roman" w:eastAsia="宋体" w:hAnsi="Times New Roman" w:cs="Times New Roman" w:hint="eastAsia"/>
          <w:sz w:val="24"/>
          <w:szCs w:val="24"/>
        </w:rPr>
      </w:pPr>
      <w:r>
        <w:rPr>
          <w:rFonts w:ascii="黑体" w:eastAsia="黑体" w:hAnsi="黑体" w:cs="Times New Roman" w:hint="eastAsia"/>
          <w:sz w:val="24"/>
          <w:szCs w:val="24"/>
        </w:rPr>
        <w:t>摘</w:t>
      </w:r>
      <w:r>
        <w:rPr>
          <w:rFonts w:ascii="黑体" w:eastAsia="黑体" w:hAnsi="黑体" w:cs="Times New Roman"/>
          <w:sz w:val="24"/>
          <w:szCs w:val="24"/>
        </w:rPr>
        <w:t>要</w:t>
      </w:r>
      <w:r>
        <w:rPr>
          <w:rFonts w:ascii="黑体" w:eastAsia="黑体" w:hAnsi="黑体" w:cs="Times New Roman" w:hint="eastAsia"/>
          <w:sz w:val="24"/>
          <w:szCs w:val="24"/>
        </w:rPr>
        <w:t>：</w:t>
      </w:r>
      <w:r w:rsidRPr="00036527">
        <w:rPr>
          <w:rFonts w:ascii="Times New Roman" w:eastAsia="宋体" w:hAnsi="Times New Roman" w:cs="Times New Roman"/>
          <w:sz w:val="24"/>
          <w:szCs w:val="24"/>
        </w:rPr>
        <w:t>改良活病毒（</w:t>
      </w:r>
      <w:r w:rsidRPr="00036527">
        <w:rPr>
          <w:rFonts w:ascii="Times New Roman" w:eastAsia="宋体" w:hAnsi="Times New Roman" w:cs="Times New Roman"/>
          <w:sz w:val="24"/>
          <w:szCs w:val="24"/>
        </w:rPr>
        <w:t>MLV</w:t>
      </w:r>
      <w:r w:rsidRPr="00036527">
        <w:rPr>
          <w:rFonts w:ascii="Times New Roman" w:eastAsia="宋体" w:hAnsi="Times New Roman" w:cs="Times New Roman"/>
          <w:sz w:val="24"/>
          <w:szCs w:val="24"/>
        </w:rPr>
        <w:t>）疫苗常用于降低猪繁殖与呼吸综合征（</w:t>
      </w:r>
      <w:r w:rsidRPr="00036527">
        <w:rPr>
          <w:rFonts w:ascii="Times New Roman" w:eastAsia="宋体" w:hAnsi="Times New Roman" w:cs="Times New Roman"/>
          <w:sz w:val="24"/>
          <w:szCs w:val="24"/>
        </w:rPr>
        <w:t>PRRS</w:t>
      </w:r>
      <w:r w:rsidRPr="00036527">
        <w:rPr>
          <w:rFonts w:ascii="Times New Roman" w:eastAsia="宋体" w:hAnsi="Times New Roman" w:cs="Times New Roman"/>
          <w:sz w:val="24"/>
          <w:szCs w:val="24"/>
        </w:rPr>
        <w:t>）的影响，但在现场条件下效果有限。在此，我们评估了母源中和抗体（</w:t>
      </w:r>
      <w:r w:rsidRPr="00036527">
        <w:rPr>
          <w:rFonts w:ascii="Times New Roman" w:eastAsia="宋体" w:hAnsi="Times New Roman" w:cs="Times New Roman"/>
          <w:sz w:val="24"/>
          <w:szCs w:val="24"/>
        </w:rPr>
        <w:t>MDNAs</w:t>
      </w:r>
      <w:r w:rsidRPr="00036527">
        <w:rPr>
          <w:rFonts w:ascii="Times New Roman" w:eastAsia="宋体" w:hAnsi="Times New Roman" w:cs="Times New Roman"/>
          <w:sz w:val="24"/>
          <w:szCs w:val="24"/>
        </w:rPr>
        <w:t>）在</w:t>
      </w:r>
      <w:r w:rsidR="00F01B71">
        <w:rPr>
          <w:rFonts w:ascii="Times New Roman" w:eastAsia="宋体" w:hAnsi="Times New Roman" w:cs="Times New Roman" w:hint="eastAsia"/>
          <w:sz w:val="24"/>
          <w:szCs w:val="24"/>
        </w:rPr>
        <w:t>感染</w:t>
      </w:r>
      <w:r w:rsidRPr="00036527">
        <w:rPr>
          <w:rFonts w:ascii="Times New Roman" w:eastAsia="宋体" w:hAnsi="Times New Roman" w:cs="Times New Roman"/>
          <w:sz w:val="24"/>
          <w:szCs w:val="24"/>
        </w:rPr>
        <w:t>猪繁殖与呼吸综合征病毒（</w:t>
      </w:r>
      <w:r w:rsidRPr="00036527">
        <w:rPr>
          <w:rFonts w:ascii="Times New Roman" w:eastAsia="宋体" w:hAnsi="Times New Roman" w:cs="Times New Roman"/>
          <w:sz w:val="24"/>
          <w:szCs w:val="24"/>
        </w:rPr>
        <w:t>PRRSV</w:t>
      </w:r>
      <w:r w:rsidRPr="00036527">
        <w:rPr>
          <w:rFonts w:ascii="Times New Roman" w:eastAsia="宋体" w:hAnsi="Times New Roman" w:cs="Times New Roman"/>
          <w:sz w:val="24"/>
          <w:szCs w:val="24"/>
        </w:rPr>
        <w:t>）</w:t>
      </w:r>
      <w:r w:rsidR="00F01B71">
        <w:rPr>
          <w:rFonts w:ascii="Times New Roman" w:eastAsia="宋体" w:hAnsi="Times New Roman" w:cs="Times New Roman" w:hint="eastAsia"/>
          <w:sz w:val="24"/>
          <w:szCs w:val="24"/>
        </w:rPr>
        <w:t>后</w:t>
      </w:r>
      <w:r w:rsidRPr="00036527">
        <w:rPr>
          <w:rFonts w:ascii="Times New Roman" w:eastAsia="宋体" w:hAnsi="Times New Roman" w:cs="Times New Roman"/>
          <w:sz w:val="24"/>
          <w:szCs w:val="24"/>
        </w:rPr>
        <w:t>对疫苗效力的作用。来自商业猪群的仔猪，其</w:t>
      </w:r>
      <w:r w:rsidRPr="00036527">
        <w:rPr>
          <w:rFonts w:ascii="Times New Roman" w:eastAsia="宋体" w:hAnsi="Times New Roman" w:cs="Times New Roman"/>
          <w:sz w:val="24"/>
          <w:szCs w:val="24"/>
        </w:rPr>
        <w:t>MDNA</w:t>
      </w:r>
      <w:r w:rsidRPr="00036527">
        <w:rPr>
          <w:rFonts w:ascii="Times New Roman" w:eastAsia="宋体" w:hAnsi="Times New Roman" w:cs="Times New Roman"/>
          <w:sz w:val="24"/>
          <w:szCs w:val="24"/>
        </w:rPr>
        <w:t>水平低（</w:t>
      </w:r>
      <w:r w:rsidRPr="00036527">
        <w:rPr>
          <w:rFonts w:ascii="Times New Roman" w:eastAsia="宋体" w:hAnsi="Times New Roman" w:cs="Times New Roman"/>
          <w:sz w:val="24"/>
          <w:szCs w:val="24"/>
        </w:rPr>
        <w:t>A−</w:t>
      </w:r>
      <w:r w:rsidRPr="00036527">
        <w:rPr>
          <w:rFonts w:ascii="Times New Roman" w:eastAsia="宋体" w:hAnsi="Times New Roman" w:cs="Times New Roman"/>
          <w:sz w:val="24"/>
          <w:szCs w:val="24"/>
        </w:rPr>
        <w:t>）或高（</w:t>
      </w:r>
      <w:r w:rsidRPr="00036527">
        <w:rPr>
          <w:rFonts w:ascii="Times New Roman" w:eastAsia="宋体" w:hAnsi="Times New Roman" w:cs="Times New Roman"/>
          <w:sz w:val="24"/>
          <w:szCs w:val="24"/>
        </w:rPr>
        <w:t>A+</w:t>
      </w:r>
      <w:r w:rsidRPr="00036527">
        <w:rPr>
          <w:rFonts w:ascii="Times New Roman" w:eastAsia="宋体" w:hAnsi="Times New Roman" w:cs="Times New Roman"/>
          <w:sz w:val="24"/>
          <w:szCs w:val="24"/>
        </w:rPr>
        <w:t>），被转移到实验设施中，在</w:t>
      </w:r>
      <w:r w:rsidRPr="00036527">
        <w:rPr>
          <w:rFonts w:ascii="Times New Roman" w:eastAsia="宋体" w:hAnsi="Times New Roman" w:cs="Times New Roman"/>
          <w:sz w:val="24"/>
          <w:szCs w:val="24"/>
        </w:rPr>
        <w:t>3</w:t>
      </w:r>
      <w:r w:rsidRPr="00036527">
        <w:rPr>
          <w:rFonts w:ascii="Times New Roman" w:eastAsia="宋体" w:hAnsi="Times New Roman" w:cs="Times New Roman"/>
          <w:sz w:val="24"/>
          <w:szCs w:val="24"/>
        </w:rPr>
        <w:t>周龄（</w:t>
      </w:r>
      <w:proofErr w:type="spellStart"/>
      <w:r w:rsidRPr="00036527">
        <w:rPr>
          <w:rFonts w:ascii="Times New Roman" w:eastAsia="宋体" w:hAnsi="Times New Roman" w:cs="Times New Roman"/>
          <w:sz w:val="24"/>
          <w:szCs w:val="24"/>
        </w:rPr>
        <w:t>woa</w:t>
      </w:r>
      <w:proofErr w:type="spellEnd"/>
      <w:r w:rsidRPr="00036527">
        <w:rPr>
          <w:rFonts w:ascii="Times New Roman" w:eastAsia="宋体" w:hAnsi="Times New Roman" w:cs="Times New Roman"/>
          <w:sz w:val="24"/>
          <w:szCs w:val="24"/>
        </w:rPr>
        <w:t>）时接种（</w:t>
      </w:r>
      <w:r w:rsidRPr="00036527">
        <w:rPr>
          <w:rFonts w:ascii="Times New Roman" w:eastAsia="宋体" w:hAnsi="Times New Roman" w:cs="Times New Roman"/>
          <w:sz w:val="24"/>
          <w:szCs w:val="24"/>
        </w:rPr>
        <w:t>V+</w:t>
      </w:r>
      <w:r w:rsidRPr="00036527">
        <w:rPr>
          <w:rFonts w:ascii="Times New Roman" w:eastAsia="宋体" w:hAnsi="Times New Roman" w:cs="Times New Roman"/>
          <w:sz w:val="24"/>
          <w:szCs w:val="24"/>
        </w:rPr>
        <w:t>）或不接种（</w:t>
      </w:r>
      <w:r w:rsidRPr="00036527">
        <w:rPr>
          <w:rFonts w:ascii="Times New Roman" w:eastAsia="宋体" w:hAnsi="Times New Roman" w:cs="Times New Roman"/>
          <w:sz w:val="24"/>
          <w:szCs w:val="24"/>
        </w:rPr>
        <w:t>V−</w:t>
      </w:r>
      <w:r w:rsidRPr="00036527">
        <w:rPr>
          <w:rFonts w:ascii="Times New Roman" w:eastAsia="宋体" w:hAnsi="Times New Roman" w:cs="Times New Roman"/>
          <w:sz w:val="24"/>
          <w:szCs w:val="24"/>
        </w:rPr>
        <w:t>）</w:t>
      </w:r>
      <w:r w:rsidRPr="00036527">
        <w:rPr>
          <w:rFonts w:ascii="Times New Roman" w:eastAsia="宋体" w:hAnsi="Times New Roman" w:cs="Times New Roman"/>
          <w:sz w:val="24"/>
          <w:szCs w:val="24"/>
        </w:rPr>
        <w:t>PRRSV</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1MLV</w:t>
      </w:r>
      <w:r w:rsidRPr="00036527">
        <w:rPr>
          <w:rFonts w:ascii="Times New Roman" w:eastAsia="宋体" w:hAnsi="Times New Roman" w:cs="Times New Roman"/>
          <w:sz w:val="24"/>
          <w:szCs w:val="24"/>
        </w:rPr>
        <w:t>疫苗。由于疫苗接种后（</w:t>
      </w:r>
      <w:proofErr w:type="spellStart"/>
      <w:r w:rsidRPr="00036527">
        <w:rPr>
          <w:rFonts w:ascii="Times New Roman" w:eastAsia="宋体" w:hAnsi="Times New Roman" w:cs="Times New Roman"/>
          <w:sz w:val="24"/>
          <w:szCs w:val="24"/>
        </w:rPr>
        <w:t>pv</w:t>
      </w:r>
      <w:proofErr w:type="spellEnd"/>
      <w:r w:rsidRPr="00036527">
        <w:rPr>
          <w:rFonts w:ascii="Times New Roman" w:eastAsia="宋体" w:hAnsi="Times New Roman" w:cs="Times New Roman"/>
          <w:sz w:val="24"/>
          <w:szCs w:val="24"/>
        </w:rPr>
        <w:t>）</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仔猪疫苗检测</w:t>
      </w:r>
      <w:r w:rsidR="00F01B71">
        <w:rPr>
          <w:rFonts w:ascii="Times New Roman" w:eastAsia="宋体" w:hAnsi="Times New Roman" w:cs="Times New Roman" w:hint="eastAsia"/>
          <w:sz w:val="24"/>
          <w:szCs w:val="24"/>
        </w:rPr>
        <w:t>低于预期</w:t>
      </w:r>
      <w:r w:rsidRPr="00036527">
        <w:rPr>
          <w:rFonts w:ascii="Times New Roman" w:eastAsia="宋体" w:hAnsi="Times New Roman" w:cs="Times New Roman"/>
          <w:sz w:val="24"/>
          <w:szCs w:val="24"/>
        </w:rPr>
        <w:t>，所有</w:t>
      </w:r>
      <w:r w:rsidRPr="00036527">
        <w:rPr>
          <w:rFonts w:ascii="Times New Roman" w:eastAsia="宋体" w:hAnsi="Times New Roman" w:cs="Times New Roman"/>
          <w:sz w:val="24"/>
          <w:szCs w:val="24"/>
        </w:rPr>
        <w:t>V+</w:t>
      </w:r>
      <w:r w:rsidRPr="00036527">
        <w:rPr>
          <w:rFonts w:ascii="Times New Roman" w:eastAsia="宋体" w:hAnsi="Times New Roman" w:cs="Times New Roman"/>
          <w:sz w:val="24"/>
          <w:szCs w:val="24"/>
        </w:rPr>
        <w:t>仔猪在</w:t>
      </w:r>
      <w:r w:rsidRPr="00036527">
        <w:rPr>
          <w:rFonts w:ascii="Times New Roman" w:eastAsia="宋体" w:hAnsi="Times New Roman" w:cs="Times New Roman"/>
          <w:sz w:val="24"/>
          <w:szCs w:val="24"/>
        </w:rPr>
        <w:t>4woa</w:t>
      </w:r>
      <w:r w:rsidRPr="00036527">
        <w:rPr>
          <w:rFonts w:ascii="Times New Roman" w:eastAsia="宋体" w:hAnsi="Times New Roman" w:cs="Times New Roman"/>
          <w:sz w:val="24"/>
          <w:szCs w:val="24"/>
        </w:rPr>
        <w:t>时接受了第二次疫苗接种。在疫苗接种后</w:t>
      </w:r>
      <w:r w:rsidRPr="00036527">
        <w:rPr>
          <w:rFonts w:ascii="Times New Roman" w:eastAsia="宋体" w:hAnsi="Times New Roman" w:cs="Times New Roman"/>
          <w:sz w:val="24"/>
          <w:szCs w:val="24"/>
        </w:rPr>
        <w:t>5</w:t>
      </w:r>
      <w:r w:rsidRPr="00036527">
        <w:rPr>
          <w:rFonts w:ascii="Times New Roman" w:eastAsia="宋体" w:hAnsi="Times New Roman" w:cs="Times New Roman"/>
          <w:sz w:val="24"/>
          <w:szCs w:val="24"/>
        </w:rPr>
        <w:t>周（</w:t>
      </w:r>
      <w:r w:rsidRPr="00036527">
        <w:rPr>
          <w:rFonts w:ascii="Times New Roman" w:eastAsia="宋体" w:hAnsi="Times New Roman" w:cs="Times New Roman"/>
          <w:sz w:val="24"/>
          <w:szCs w:val="24"/>
        </w:rPr>
        <w:t>W5</w:t>
      </w:r>
      <w:r w:rsidRPr="00036527">
        <w:rPr>
          <w:rFonts w:ascii="Times New Roman" w:eastAsia="宋体" w:hAnsi="Times New Roman" w:cs="Times New Roman"/>
          <w:sz w:val="24"/>
          <w:szCs w:val="24"/>
        </w:rPr>
        <w:t>），仔猪接种了</w:t>
      </w:r>
      <w:r w:rsidRPr="00036527">
        <w:rPr>
          <w:rFonts w:ascii="Times New Roman" w:eastAsia="宋体" w:hAnsi="Times New Roman" w:cs="Times New Roman"/>
          <w:sz w:val="24"/>
          <w:szCs w:val="24"/>
        </w:rPr>
        <w:t>PRRSV</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1</w:t>
      </w:r>
      <w:r w:rsidRPr="00036527">
        <w:rPr>
          <w:rFonts w:ascii="Times New Roman" w:eastAsia="宋体" w:hAnsi="Times New Roman" w:cs="Times New Roman"/>
          <w:sz w:val="24"/>
          <w:szCs w:val="24"/>
        </w:rPr>
        <w:t>野毒株以评估疫苗保护作用，并在</w:t>
      </w:r>
      <w:r w:rsidRPr="00036527">
        <w:rPr>
          <w:rFonts w:ascii="Times New Roman" w:eastAsia="宋体" w:hAnsi="Times New Roman" w:cs="Times New Roman"/>
          <w:sz w:val="24"/>
          <w:szCs w:val="24"/>
        </w:rPr>
        <w:t>24</w:t>
      </w:r>
      <w:r w:rsidRPr="00036527">
        <w:rPr>
          <w:rFonts w:ascii="Times New Roman" w:eastAsia="宋体" w:hAnsi="Times New Roman" w:cs="Times New Roman"/>
          <w:sz w:val="24"/>
          <w:szCs w:val="24"/>
        </w:rPr>
        <w:t>小时后与类似免疫状态的未接种仔猪混合，以评估病毒传播。疫苗毒株在</w:t>
      </w:r>
      <w:r w:rsidRPr="00036527">
        <w:rPr>
          <w:rFonts w:ascii="Times New Roman" w:eastAsia="宋体" w:hAnsi="Times New Roman" w:cs="Times New Roman"/>
          <w:sz w:val="24"/>
          <w:szCs w:val="24"/>
        </w:rPr>
        <w:t>W2pv</w:t>
      </w:r>
      <w:r w:rsidRPr="00036527">
        <w:rPr>
          <w:rFonts w:ascii="Times New Roman" w:eastAsia="宋体" w:hAnsi="Times New Roman" w:cs="Times New Roman"/>
          <w:sz w:val="24"/>
          <w:szCs w:val="24"/>
        </w:rPr>
        <w:t>时在</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仔猪中的检测率分别为</w:t>
      </w:r>
      <w:r w:rsidRPr="00036527">
        <w:rPr>
          <w:rFonts w:ascii="Times New Roman" w:eastAsia="宋体" w:hAnsi="Times New Roman" w:cs="Times New Roman"/>
          <w:sz w:val="24"/>
          <w:szCs w:val="24"/>
        </w:rPr>
        <w:t>69%</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6%</w:t>
      </w:r>
      <w:r w:rsidRPr="00036527">
        <w:rPr>
          <w:rFonts w:ascii="Times New Roman" w:eastAsia="宋体" w:hAnsi="Times New Roman" w:cs="Times New Roman"/>
          <w:sz w:val="24"/>
          <w:szCs w:val="24"/>
        </w:rPr>
        <w:t>，在</w:t>
      </w:r>
      <w:r w:rsidRPr="00036527">
        <w:rPr>
          <w:rFonts w:ascii="Times New Roman" w:eastAsia="宋体" w:hAnsi="Times New Roman" w:cs="Times New Roman"/>
          <w:sz w:val="24"/>
          <w:szCs w:val="24"/>
        </w:rPr>
        <w:t>W5pv</w:t>
      </w:r>
      <w:r w:rsidRPr="00036527">
        <w:rPr>
          <w:rFonts w:ascii="Times New Roman" w:eastAsia="宋体" w:hAnsi="Times New Roman" w:cs="Times New Roman"/>
          <w:sz w:val="24"/>
          <w:szCs w:val="24"/>
        </w:rPr>
        <w:t>时分别为</w:t>
      </w:r>
      <w:r w:rsidRPr="00036527">
        <w:rPr>
          <w:rFonts w:ascii="Times New Roman" w:eastAsia="宋体" w:hAnsi="Times New Roman" w:cs="Times New Roman"/>
          <w:sz w:val="24"/>
          <w:szCs w:val="24"/>
        </w:rPr>
        <w:t>50%</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25%</w:t>
      </w:r>
      <w:r w:rsidRPr="00036527">
        <w:rPr>
          <w:rFonts w:ascii="Times New Roman" w:eastAsia="宋体" w:hAnsi="Times New Roman" w:cs="Times New Roman"/>
          <w:sz w:val="24"/>
          <w:szCs w:val="24"/>
        </w:rPr>
        <w:t>。在</w:t>
      </w:r>
      <w:r w:rsidRPr="00036527">
        <w:rPr>
          <w:rFonts w:ascii="Times New Roman" w:eastAsia="宋体" w:hAnsi="Times New Roman" w:cs="Times New Roman"/>
          <w:sz w:val="24"/>
          <w:szCs w:val="24"/>
        </w:rPr>
        <w:t>W5pv</w:t>
      </w:r>
      <w:r w:rsidRPr="00036527">
        <w:rPr>
          <w:rFonts w:ascii="Times New Roman" w:eastAsia="宋体" w:hAnsi="Times New Roman" w:cs="Times New Roman"/>
          <w:sz w:val="24"/>
          <w:szCs w:val="24"/>
        </w:rPr>
        <w:t>时，</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仔猪的血清转化率分别为</w:t>
      </w:r>
      <w:r w:rsidRPr="00036527">
        <w:rPr>
          <w:rFonts w:ascii="Times New Roman" w:eastAsia="宋体" w:hAnsi="Times New Roman" w:cs="Times New Roman"/>
          <w:sz w:val="24"/>
          <w:szCs w:val="24"/>
        </w:rPr>
        <w:t>94%</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44%</w:t>
      </w:r>
      <w:r w:rsidRPr="00036527">
        <w:rPr>
          <w:rFonts w:ascii="Times New Roman" w:eastAsia="宋体" w:hAnsi="Times New Roman" w:cs="Times New Roman"/>
          <w:sz w:val="24"/>
          <w:szCs w:val="24"/>
        </w:rPr>
        <w:t>，仅在</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组中诱导了显著的</w:t>
      </w:r>
      <w:proofErr w:type="spellStart"/>
      <w:r w:rsidRPr="00036527">
        <w:rPr>
          <w:rFonts w:ascii="Times New Roman" w:eastAsia="宋体" w:hAnsi="Times New Roman" w:cs="Times New Roman"/>
          <w:sz w:val="24"/>
          <w:szCs w:val="24"/>
        </w:rPr>
        <w:t>IFNg</w:t>
      </w:r>
      <w:proofErr w:type="spellEnd"/>
      <w:r w:rsidRPr="00036527">
        <w:rPr>
          <w:rFonts w:ascii="Times New Roman" w:eastAsia="宋体" w:hAnsi="Times New Roman" w:cs="Times New Roman"/>
          <w:sz w:val="24"/>
          <w:szCs w:val="24"/>
        </w:rPr>
        <w:t>反应。感染后</w:t>
      </w:r>
      <w:r w:rsidRPr="00036527">
        <w:rPr>
          <w:rFonts w:ascii="Times New Roman" w:eastAsia="宋体" w:hAnsi="Times New Roman" w:cs="Times New Roman"/>
          <w:sz w:val="24"/>
          <w:szCs w:val="24"/>
        </w:rPr>
        <w:t>10</w:t>
      </w:r>
      <w:r w:rsidRPr="00036527">
        <w:rPr>
          <w:rFonts w:ascii="Times New Roman" w:eastAsia="宋体" w:hAnsi="Times New Roman" w:cs="Times New Roman"/>
          <w:sz w:val="24"/>
          <w:szCs w:val="24"/>
        </w:rPr>
        <w:t>天，与</w:t>
      </w:r>
      <w:r w:rsidRPr="00036527">
        <w:rPr>
          <w:rFonts w:ascii="Times New Roman" w:eastAsia="宋体" w:hAnsi="Times New Roman" w:cs="Times New Roman"/>
          <w:sz w:val="24"/>
          <w:szCs w:val="24"/>
        </w:rPr>
        <w:t>V</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接种组相比，</w:t>
      </w:r>
      <w:r w:rsidRPr="00036527">
        <w:rPr>
          <w:rFonts w:ascii="Times New Roman" w:eastAsia="宋体" w:hAnsi="Times New Roman" w:cs="Times New Roman"/>
          <w:sz w:val="24"/>
          <w:szCs w:val="24"/>
        </w:rPr>
        <w:t>A</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V+</w:t>
      </w:r>
      <w:r w:rsidRPr="00036527">
        <w:rPr>
          <w:rFonts w:ascii="Times New Roman" w:eastAsia="宋体" w:hAnsi="Times New Roman" w:cs="Times New Roman"/>
          <w:sz w:val="24"/>
          <w:szCs w:val="24"/>
        </w:rPr>
        <w:t>组的病毒血症降低了</w:t>
      </w:r>
      <w:r w:rsidRPr="00036527">
        <w:rPr>
          <w:rFonts w:ascii="Times New Roman" w:eastAsia="宋体" w:hAnsi="Times New Roman" w:cs="Times New Roman"/>
          <w:sz w:val="24"/>
          <w:szCs w:val="24"/>
        </w:rPr>
        <w:t>100</w:t>
      </w:r>
      <w:r w:rsidRPr="00036527">
        <w:rPr>
          <w:rFonts w:ascii="Times New Roman" w:eastAsia="宋体" w:hAnsi="Times New Roman" w:cs="Times New Roman"/>
          <w:sz w:val="24"/>
          <w:szCs w:val="24"/>
        </w:rPr>
        <w:t>倍，而</w:t>
      </w:r>
      <w:r w:rsidRPr="0003652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036527">
        <w:rPr>
          <w:rFonts w:ascii="Times New Roman" w:eastAsia="宋体" w:hAnsi="Times New Roman" w:cs="Times New Roman"/>
          <w:sz w:val="24"/>
          <w:szCs w:val="24"/>
        </w:rPr>
        <w:t>的病毒血症没有显著降低。估计</w:t>
      </w:r>
      <w:r w:rsidRPr="00036527">
        <w:rPr>
          <w:rFonts w:ascii="Times New Roman" w:eastAsia="宋体" w:hAnsi="Times New Roman" w:cs="Times New Roman"/>
          <w:sz w:val="24"/>
          <w:szCs w:val="24"/>
        </w:rPr>
        <w:t>A</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V+</w:t>
      </w:r>
      <w:r w:rsidRPr="00036527">
        <w:rPr>
          <w:rFonts w:ascii="Times New Roman" w:eastAsia="宋体" w:hAnsi="Times New Roman" w:cs="Times New Roman"/>
          <w:sz w:val="24"/>
          <w:szCs w:val="24"/>
        </w:rPr>
        <w:t>组的传播率较低：</w:t>
      </w:r>
      <w:r w:rsidRPr="00036527">
        <w:rPr>
          <w:rFonts w:ascii="Times New Roman" w:eastAsia="宋体" w:hAnsi="Times New Roman" w:cs="Times New Roman"/>
          <w:sz w:val="24"/>
          <w:szCs w:val="24"/>
        </w:rPr>
        <w:t>0.15[0.07–0.29]</w:t>
      </w:r>
      <w:r w:rsidRPr="00036527">
        <w:rPr>
          <w:rFonts w:ascii="Times New Roman" w:eastAsia="宋体" w:hAnsi="Times New Roman" w:cs="Times New Roman"/>
          <w:sz w:val="24"/>
          <w:szCs w:val="24"/>
        </w:rPr>
        <w:t>与</w:t>
      </w:r>
      <w:r w:rsidRPr="00036527">
        <w:rPr>
          <w:rFonts w:ascii="Times New Roman" w:eastAsia="宋体" w:hAnsi="Times New Roman" w:cs="Times New Roman"/>
          <w:sz w:val="24"/>
          <w:szCs w:val="24"/>
        </w:rPr>
        <w:t>A+V+</w:t>
      </w:r>
      <w:r w:rsidRPr="00036527">
        <w:rPr>
          <w:rFonts w:ascii="Times New Roman" w:eastAsia="宋体" w:hAnsi="Times New Roman" w:cs="Times New Roman"/>
          <w:sz w:val="24"/>
          <w:szCs w:val="24"/>
        </w:rPr>
        <w:t>组的</w:t>
      </w:r>
      <w:r w:rsidRPr="00036527">
        <w:rPr>
          <w:rFonts w:ascii="Times New Roman" w:eastAsia="宋体" w:hAnsi="Times New Roman" w:cs="Times New Roman"/>
          <w:sz w:val="24"/>
          <w:szCs w:val="24"/>
        </w:rPr>
        <w:t>0.44[0.18–1.76]</w:t>
      </w:r>
      <w:r w:rsidRPr="00036527">
        <w:rPr>
          <w:rFonts w:ascii="Times New Roman" w:eastAsia="宋体" w:hAnsi="Times New Roman" w:cs="Times New Roman"/>
          <w:sz w:val="24"/>
          <w:szCs w:val="24"/>
        </w:rPr>
        <w:t>和</w:t>
      </w:r>
      <w:r w:rsidRPr="00036527">
        <w:rPr>
          <w:rFonts w:ascii="Times New Roman" w:eastAsia="宋体" w:hAnsi="Times New Roman" w:cs="Times New Roman"/>
          <w:sz w:val="24"/>
          <w:szCs w:val="24"/>
        </w:rPr>
        <w:t>V</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组的</w:t>
      </w:r>
      <w:r w:rsidRPr="00036527">
        <w:rPr>
          <w:rFonts w:ascii="Times New Roman" w:eastAsia="宋体" w:hAnsi="Times New Roman" w:cs="Times New Roman"/>
          <w:sz w:val="24"/>
          <w:szCs w:val="24"/>
        </w:rPr>
        <w:t>0.32[0.14–0.68]</w:t>
      </w:r>
      <w:r w:rsidRPr="00036527">
        <w:rPr>
          <w:rFonts w:ascii="Times New Roman" w:eastAsia="宋体" w:hAnsi="Times New Roman" w:cs="Times New Roman"/>
          <w:sz w:val="24"/>
          <w:szCs w:val="24"/>
        </w:rPr>
        <w:t>分别相比。关于首次疫苗接种后低疫苗株检测的调查表明，</w:t>
      </w:r>
      <w:proofErr w:type="spellStart"/>
      <w:r w:rsidRPr="00036527">
        <w:rPr>
          <w:rFonts w:ascii="Times New Roman" w:eastAsia="宋体" w:hAnsi="Times New Roman" w:cs="Times New Roman"/>
          <w:sz w:val="24"/>
          <w:szCs w:val="24"/>
        </w:rPr>
        <w:t>IFNa</w:t>
      </w:r>
      <w:proofErr w:type="spellEnd"/>
      <w:r w:rsidRPr="00036527">
        <w:rPr>
          <w:rFonts w:ascii="Times New Roman" w:eastAsia="宋体" w:hAnsi="Times New Roman" w:cs="Times New Roman"/>
          <w:sz w:val="24"/>
          <w:szCs w:val="24"/>
        </w:rPr>
        <w:t>水平与</w:t>
      </w:r>
      <w:r w:rsidRPr="00036527">
        <w:rPr>
          <w:rFonts w:ascii="Times New Roman" w:eastAsia="宋体" w:hAnsi="Times New Roman" w:cs="Times New Roman"/>
          <w:sz w:val="24"/>
          <w:szCs w:val="24"/>
        </w:rPr>
        <w:t>A</w:t>
      </w:r>
      <w:r w:rsidR="00F01B71">
        <w:rPr>
          <w:rFonts w:ascii="Times New Roman" w:eastAsia="宋体" w:hAnsi="Times New Roman" w:cs="Times New Roman"/>
          <w:sz w:val="24"/>
          <w:szCs w:val="24"/>
        </w:rPr>
        <w:t>−</w:t>
      </w:r>
      <w:r w:rsidRPr="00036527">
        <w:rPr>
          <w:rFonts w:ascii="Times New Roman" w:eastAsia="宋体" w:hAnsi="Times New Roman" w:cs="Times New Roman"/>
          <w:sz w:val="24"/>
          <w:szCs w:val="24"/>
        </w:rPr>
        <w:t>V+</w:t>
      </w:r>
      <w:r w:rsidR="00441461">
        <w:rPr>
          <w:rFonts w:ascii="Times New Roman" w:eastAsia="宋体" w:hAnsi="Times New Roman" w:cs="Times New Roman"/>
          <w:sz w:val="24"/>
          <w:szCs w:val="24"/>
        </w:rPr>
        <w:t>仔猪</w:t>
      </w:r>
      <w:r w:rsidRPr="00036527">
        <w:rPr>
          <w:rFonts w:ascii="Times New Roman" w:eastAsia="宋体" w:hAnsi="Times New Roman" w:cs="Times New Roman"/>
          <w:sz w:val="24"/>
          <w:szCs w:val="24"/>
        </w:rPr>
        <w:t>的疫苗株检测之间存在关联。我们表明，</w:t>
      </w:r>
      <w:r w:rsidRPr="00036527">
        <w:rPr>
          <w:rFonts w:ascii="Times New Roman" w:eastAsia="宋体" w:hAnsi="Times New Roman" w:cs="Times New Roman"/>
          <w:sz w:val="24"/>
          <w:szCs w:val="24"/>
        </w:rPr>
        <w:t>MDNAs</w:t>
      </w:r>
      <w:r w:rsidRPr="00036527">
        <w:rPr>
          <w:rFonts w:ascii="Times New Roman" w:eastAsia="宋体" w:hAnsi="Times New Roman" w:cs="Times New Roman"/>
          <w:sz w:val="24"/>
          <w:szCs w:val="24"/>
        </w:rPr>
        <w:t>在接种和接触</w:t>
      </w:r>
      <w:r w:rsidR="00441461">
        <w:rPr>
          <w:rFonts w:ascii="Times New Roman" w:eastAsia="宋体" w:hAnsi="Times New Roman" w:cs="Times New Roman"/>
          <w:sz w:val="24"/>
          <w:szCs w:val="24"/>
        </w:rPr>
        <w:t>仔猪</w:t>
      </w:r>
      <w:r w:rsidRPr="00036527">
        <w:rPr>
          <w:rFonts w:ascii="Times New Roman" w:eastAsia="宋体" w:hAnsi="Times New Roman" w:cs="Times New Roman"/>
          <w:sz w:val="24"/>
          <w:szCs w:val="24"/>
        </w:rPr>
        <w:t>中均损害了</w:t>
      </w:r>
      <w:r w:rsidRPr="00036527">
        <w:rPr>
          <w:rFonts w:ascii="Times New Roman" w:eastAsia="宋体" w:hAnsi="Times New Roman" w:cs="Times New Roman"/>
          <w:sz w:val="24"/>
          <w:szCs w:val="24"/>
        </w:rPr>
        <w:t>PRRSV</w:t>
      </w:r>
      <w:r w:rsidRPr="00036527">
        <w:rPr>
          <w:rFonts w:ascii="Times New Roman" w:eastAsia="宋体" w:hAnsi="Times New Roman" w:cs="Times New Roman"/>
          <w:sz w:val="24"/>
          <w:szCs w:val="24"/>
        </w:rPr>
        <w:t>疫苗的效力，可能通过降低疫苗复制。</w:t>
      </w:r>
      <w:proofErr w:type="spellStart"/>
      <w:r w:rsidRPr="00036527">
        <w:rPr>
          <w:rFonts w:ascii="Times New Roman" w:eastAsia="宋体" w:hAnsi="Times New Roman" w:cs="Times New Roman"/>
          <w:sz w:val="24"/>
          <w:szCs w:val="24"/>
        </w:rPr>
        <w:t>IFNa</w:t>
      </w:r>
      <w:proofErr w:type="spellEnd"/>
      <w:r w:rsidRPr="00036527">
        <w:rPr>
          <w:rFonts w:ascii="Times New Roman" w:eastAsia="宋体" w:hAnsi="Times New Roman" w:cs="Times New Roman"/>
          <w:sz w:val="24"/>
          <w:szCs w:val="24"/>
        </w:rPr>
        <w:t>也可能干扰</w:t>
      </w:r>
      <w:r w:rsidRPr="00036527">
        <w:rPr>
          <w:rFonts w:ascii="Times New Roman" w:eastAsia="宋体" w:hAnsi="Times New Roman" w:cs="Times New Roman"/>
          <w:sz w:val="24"/>
          <w:szCs w:val="24"/>
        </w:rPr>
        <w:t>PRRSV</w:t>
      </w:r>
      <w:r w:rsidRPr="00036527">
        <w:rPr>
          <w:rFonts w:ascii="Times New Roman" w:eastAsia="宋体" w:hAnsi="Times New Roman" w:cs="Times New Roman"/>
          <w:sz w:val="24"/>
          <w:szCs w:val="24"/>
        </w:rPr>
        <w:t>疫苗接种。这些新数据有助于改进疫苗接种方案。</w:t>
      </w:r>
    </w:p>
    <w:p w14:paraId="2DDEE107" w14:textId="70538373" w:rsidR="009D1ED6" w:rsidRDefault="00000000">
      <w:pPr>
        <w:pStyle w:val="2"/>
        <w:snapToGrid w:val="0"/>
        <w:spacing w:beforeLines="150" w:before="468" w:afterLines="150" w:after="468" w:line="240" w:lineRule="auto"/>
        <w:jc w:val="center"/>
        <w:rPr>
          <w:rFonts w:ascii="黑体" w:eastAsia="黑体" w:hAnsi="黑体" w:hint="eastAsia"/>
          <w:b w:val="0"/>
          <w:bCs w:val="0"/>
        </w:rPr>
      </w:pPr>
      <w:bookmarkStart w:id="0" w:name="_Toc124257850"/>
      <w:bookmarkStart w:id="1" w:name="_Toc124259112"/>
      <w:r>
        <w:rPr>
          <w:rFonts w:ascii="Times New Roman" w:eastAsia="黑体" w:hAnsi="Times New Roman" w:cs="Times New Roman"/>
          <w:b w:val="0"/>
          <w:bCs w:val="0"/>
        </w:rPr>
        <w:lastRenderedPageBreak/>
        <w:t>1</w:t>
      </w:r>
      <w:r>
        <w:rPr>
          <w:rFonts w:ascii="黑体" w:eastAsia="黑体" w:hAnsi="黑体" w:hint="eastAsia"/>
          <w:b w:val="0"/>
          <w:bCs w:val="0"/>
        </w:rPr>
        <w:t xml:space="preserve"> </w:t>
      </w:r>
      <w:r>
        <w:rPr>
          <w:rFonts w:ascii="黑体" w:eastAsia="黑体" w:hAnsi="黑体"/>
          <w:b w:val="0"/>
          <w:bCs w:val="0"/>
        </w:rPr>
        <w:t>引言</w:t>
      </w:r>
      <w:bookmarkEnd w:id="0"/>
      <w:bookmarkEnd w:id="1"/>
    </w:p>
    <w:p w14:paraId="22464F71" w14:textId="522F88EF" w:rsidR="009D1ED6" w:rsidRDefault="00000000" w:rsidP="000A511E">
      <w:pPr>
        <w:spacing w:line="324" w:lineRule="auto"/>
        <w:ind w:firstLineChars="200" w:firstLine="480"/>
        <w:rPr>
          <w:rFonts w:ascii="Times New Roman" w:eastAsia="宋体" w:hAnsi="Times New Roman" w:cs="Times New Roman" w:hint="eastAsia"/>
          <w:sz w:val="24"/>
          <w:szCs w:val="24"/>
        </w:rPr>
      </w:pPr>
      <w:r>
        <w:rPr>
          <w:rFonts w:ascii="Times New Roman" w:eastAsia="宋体" w:hAnsi="Times New Roman" w:cs="Times New Roman"/>
          <w:sz w:val="24"/>
          <w:szCs w:val="24"/>
        </w:rPr>
        <w:t>猪</w:t>
      </w:r>
      <w:r w:rsidR="000A511E" w:rsidRPr="00F01B71">
        <w:rPr>
          <w:rFonts w:ascii="Times New Roman" w:eastAsia="宋体" w:hAnsi="Times New Roman" w:cs="Times New Roman"/>
          <w:sz w:val="24"/>
          <w:szCs w:val="24"/>
        </w:rPr>
        <w:t>繁殖与呼吸综合征（</w:t>
      </w:r>
      <w:r w:rsidR="000A511E" w:rsidRPr="00F01B71">
        <w:rPr>
          <w:rFonts w:ascii="Times New Roman" w:eastAsia="宋体" w:hAnsi="Times New Roman" w:cs="Times New Roman"/>
          <w:sz w:val="24"/>
          <w:szCs w:val="24"/>
        </w:rPr>
        <w:t>PRRS</w:t>
      </w:r>
      <w:r w:rsidR="000A511E" w:rsidRPr="00F01B71">
        <w:rPr>
          <w:rFonts w:ascii="Times New Roman" w:eastAsia="宋体" w:hAnsi="Times New Roman" w:cs="Times New Roman"/>
          <w:sz w:val="24"/>
          <w:szCs w:val="24"/>
        </w:rPr>
        <w:t>），由小</w:t>
      </w:r>
      <w:r w:rsidR="000A511E" w:rsidRPr="00F01B71">
        <w:rPr>
          <w:rFonts w:ascii="Times New Roman" w:eastAsia="宋体" w:hAnsi="Times New Roman" w:cs="Times New Roman"/>
          <w:sz w:val="24"/>
          <w:szCs w:val="24"/>
        </w:rPr>
        <w:t>RNA</w:t>
      </w:r>
      <w:r w:rsidR="000A511E" w:rsidRPr="00F01B71">
        <w:rPr>
          <w:rFonts w:ascii="Times New Roman" w:eastAsia="宋体" w:hAnsi="Times New Roman" w:cs="Times New Roman"/>
          <w:sz w:val="24"/>
          <w:szCs w:val="24"/>
        </w:rPr>
        <w:t>病毒引起，属于动脉病毒科成员，是全球养猪业中</w:t>
      </w:r>
      <w:r w:rsidR="000A511E">
        <w:rPr>
          <w:rFonts w:ascii="Times New Roman" w:eastAsia="宋体" w:hAnsi="Times New Roman" w:cs="Times New Roman" w:hint="eastAsia"/>
          <w:sz w:val="24"/>
          <w:szCs w:val="24"/>
        </w:rPr>
        <w:t>危害最高</w:t>
      </w:r>
      <w:r w:rsidR="000A511E" w:rsidRPr="00F01B71">
        <w:rPr>
          <w:rFonts w:ascii="Times New Roman" w:eastAsia="宋体" w:hAnsi="Times New Roman" w:cs="Times New Roman"/>
          <w:sz w:val="24"/>
          <w:szCs w:val="24"/>
        </w:rPr>
        <w:t>的疾病之一。在欧洲西部，</w:t>
      </w:r>
      <w:r w:rsidR="000A511E" w:rsidRPr="00F01B71">
        <w:rPr>
          <w:rFonts w:ascii="Times New Roman" w:eastAsia="宋体" w:hAnsi="Times New Roman" w:cs="Times New Roman"/>
          <w:sz w:val="24"/>
          <w:szCs w:val="24"/>
        </w:rPr>
        <w:t>PRRS</w:t>
      </w:r>
      <w:r w:rsidR="000A511E" w:rsidRPr="00F01B71">
        <w:rPr>
          <w:rFonts w:ascii="Times New Roman" w:eastAsia="宋体" w:hAnsi="Times New Roman" w:cs="Times New Roman"/>
          <w:sz w:val="24"/>
          <w:szCs w:val="24"/>
        </w:rPr>
        <w:t>病毒</w:t>
      </w:r>
      <w:r w:rsidR="000A511E" w:rsidRPr="00F01B71">
        <w:rPr>
          <w:rFonts w:ascii="Times New Roman" w:eastAsia="宋体" w:hAnsi="Times New Roman" w:cs="Times New Roman"/>
          <w:sz w:val="24"/>
          <w:szCs w:val="24"/>
        </w:rPr>
        <w:t>1</w:t>
      </w:r>
      <w:r w:rsidR="000A511E" w:rsidRPr="00F01B71">
        <w:rPr>
          <w:rFonts w:ascii="Times New Roman" w:eastAsia="宋体" w:hAnsi="Times New Roman" w:cs="Times New Roman"/>
          <w:sz w:val="24"/>
          <w:szCs w:val="24"/>
        </w:rPr>
        <w:t>（</w:t>
      </w:r>
      <w:r w:rsidR="000A511E" w:rsidRPr="00F01B71">
        <w:rPr>
          <w:rFonts w:ascii="Times New Roman" w:eastAsia="宋体" w:hAnsi="Times New Roman" w:cs="Times New Roman"/>
          <w:sz w:val="24"/>
          <w:szCs w:val="24"/>
        </w:rPr>
        <w:t>PRRSV-1</w:t>
      </w:r>
      <w:r w:rsidR="000A511E" w:rsidRPr="00F01B71">
        <w:rPr>
          <w:rFonts w:ascii="Times New Roman" w:eastAsia="宋体" w:hAnsi="Times New Roman" w:cs="Times New Roman"/>
          <w:sz w:val="24"/>
          <w:szCs w:val="24"/>
        </w:rPr>
        <w:t>）是主要循环的</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种类。</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感染以母猪</w:t>
      </w:r>
      <w:r w:rsidR="000A511E">
        <w:rPr>
          <w:rFonts w:ascii="Times New Roman" w:eastAsia="宋体" w:hAnsi="Times New Roman" w:cs="Times New Roman" w:hint="eastAsia"/>
          <w:sz w:val="24"/>
          <w:szCs w:val="24"/>
        </w:rPr>
        <w:t>流产</w:t>
      </w:r>
      <w:r w:rsidR="000A511E" w:rsidRPr="00F01B71">
        <w:rPr>
          <w:rFonts w:ascii="Times New Roman" w:eastAsia="宋体" w:hAnsi="Times New Roman" w:cs="Times New Roman"/>
          <w:sz w:val="24"/>
          <w:szCs w:val="24"/>
        </w:rPr>
        <w:t>、</w:t>
      </w:r>
      <w:r w:rsidR="000A511E">
        <w:rPr>
          <w:rFonts w:ascii="Times New Roman" w:eastAsia="宋体" w:hAnsi="Times New Roman" w:cs="Times New Roman" w:hint="eastAsia"/>
          <w:sz w:val="24"/>
          <w:szCs w:val="24"/>
        </w:rPr>
        <w:t>仔</w:t>
      </w:r>
      <w:r w:rsidR="000A511E" w:rsidRPr="00F01B71">
        <w:rPr>
          <w:rFonts w:ascii="Times New Roman" w:eastAsia="宋体" w:hAnsi="Times New Roman" w:cs="Times New Roman"/>
          <w:sz w:val="24"/>
          <w:szCs w:val="24"/>
        </w:rPr>
        <w:t>猪呼吸系统疾病、生长迟缓和死亡率增加为特征。</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使猪易感于猪呼吸道疾病综合征相关的继发性感染。为了限制</w:t>
      </w:r>
      <w:r w:rsidR="000A511E" w:rsidRPr="00F01B71">
        <w:rPr>
          <w:rFonts w:ascii="Times New Roman" w:eastAsia="宋体" w:hAnsi="Times New Roman" w:cs="Times New Roman"/>
          <w:sz w:val="24"/>
          <w:szCs w:val="24"/>
        </w:rPr>
        <w:t>PRRS</w:t>
      </w:r>
      <w:r w:rsidR="000A511E" w:rsidRPr="00F01B71">
        <w:rPr>
          <w:rFonts w:ascii="Times New Roman" w:eastAsia="宋体" w:hAnsi="Times New Roman" w:cs="Times New Roman"/>
          <w:sz w:val="24"/>
          <w:szCs w:val="24"/>
        </w:rPr>
        <w:t>的</w:t>
      </w:r>
      <w:r w:rsidR="000A511E">
        <w:rPr>
          <w:rFonts w:ascii="Times New Roman" w:eastAsia="宋体" w:hAnsi="Times New Roman" w:cs="Times New Roman" w:hint="eastAsia"/>
          <w:sz w:val="24"/>
          <w:szCs w:val="24"/>
        </w:rPr>
        <w:t>传播</w:t>
      </w:r>
      <w:r w:rsidR="000A511E" w:rsidRPr="00F01B71">
        <w:rPr>
          <w:rFonts w:ascii="Times New Roman" w:eastAsia="宋体" w:hAnsi="Times New Roman" w:cs="Times New Roman"/>
          <w:sz w:val="24"/>
          <w:szCs w:val="24"/>
        </w:rPr>
        <w:t>，通常在后备母猪、母猪和</w:t>
      </w:r>
      <w:r w:rsidR="000A511E">
        <w:rPr>
          <w:rFonts w:ascii="Times New Roman" w:eastAsia="宋体" w:hAnsi="Times New Roman" w:cs="Times New Roman" w:hint="eastAsia"/>
          <w:sz w:val="24"/>
          <w:szCs w:val="24"/>
        </w:rPr>
        <w:t>仔</w:t>
      </w:r>
      <w:r w:rsidR="000A511E" w:rsidRPr="00F01B71">
        <w:rPr>
          <w:rFonts w:ascii="Times New Roman" w:eastAsia="宋体" w:hAnsi="Times New Roman" w:cs="Times New Roman"/>
          <w:sz w:val="24"/>
          <w:szCs w:val="24"/>
        </w:rPr>
        <w:t>猪中使用基于细胞培养</w:t>
      </w:r>
      <w:r w:rsidR="000A511E">
        <w:rPr>
          <w:rFonts w:ascii="Times New Roman" w:eastAsia="宋体" w:hAnsi="Times New Roman" w:cs="Times New Roman" w:hint="eastAsia"/>
          <w:sz w:val="24"/>
          <w:szCs w:val="24"/>
        </w:rPr>
        <w:t>的</w:t>
      </w:r>
      <w:r w:rsidR="000A511E" w:rsidRPr="00F01B71">
        <w:rPr>
          <w:rFonts w:ascii="Times New Roman" w:eastAsia="宋体" w:hAnsi="Times New Roman" w:cs="Times New Roman"/>
          <w:sz w:val="24"/>
          <w:szCs w:val="24"/>
        </w:rPr>
        <w:t>减毒</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活疫苗，但</w:t>
      </w:r>
      <w:r w:rsidR="000A511E">
        <w:rPr>
          <w:rFonts w:ascii="Times New Roman" w:eastAsia="宋体" w:hAnsi="Times New Roman" w:cs="Times New Roman" w:hint="eastAsia"/>
          <w:sz w:val="24"/>
          <w:szCs w:val="24"/>
        </w:rPr>
        <w:t>全面</w:t>
      </w:r>
      <w:r w:rsidR="000A511E" w:rsidRPr="00F01B71">
        <w:rPr>
          <w:rFonts w:ascii="Times New Roman" w:eastAsia="宋体" w:hAnsi="Times New Roman" w:cs="Times New Roman"/>
          <w:sz w:val="24"/>
          <w:szCs w:val="24"/>
        </w:rPr>
        <w:t>控制</w:t>
      </w:r>
      <w:r w:rsidR="000A511E" w:rsidRPr="00F01B71">
        <w:rPr>
          <w:rFonts w:ascii="Times New Roman" w:eastAsia="宋体" w:hAnsi="Times New Roman" w:cs="Times New Roman"/>
          <w:sz w:val="24"/>
          <w:szCs w:val="24"/>
        </w:rPr>
        <w:t>PRRS</w:t>
      </w:r>
      <w:r w:rsidR="000A511E" w:rsidRPr="00F01B71">
        <w:rPr>
          <w:rFonts w:ascii="Times New Roman" w:eastAsia="宋体" w:hAnsi="Times New Roman" w:cs="Times New Roman"/>
          <w:sz w:val="24"/>
          <w:szCs w:val="24"/>
        </w:rPr>
        <w:t>仍然是一个挑战。仅</w:t>
      </w:r>
      <w:r w:rsidR="000A511E">
        <w:rPr>
          <w:rFonts w:ascii="Times New Roman" w:eastAsia="宋体" w:hAnsi="Times New Roman" w:cs="Times New Roman" w:hint="eastAsia"/>
          <w:sz w:val="24"/>
          <w:szCs w:val="24"/>
        </w:rPr>
        <w:t>能</w:t>
      </w:r>
      <w:r w:rsidR="000A511E" w:rsidRPr="00F01B71">
        <w:rPr>
          <w:rFonts w:ascii="Times New Roman" w:eastAsia="宋体" w:hAnsi="Times New Roman" w:cs="Times New Roman"/>
          <w:sz w:val="24"/>
          <w:szCs w:val="24"/>
        </w:rPr>
        <w:t>实现部分保护，主要</w:t>
      </w:r>
      <w:r w:rsidR="000A511E">
        <w:rPr>
          <w:rFonts w:ascii="Times New Roman" w:eastAsia="宋体" w:hAnsi="Times New Roman" w:cs="Times New Roman" w:hint="eastAsia"/>
          <w:sz w:val="24"/>
          <w:szCs w:val="24"/>
        </w:rPr>
        <w:t>用于控制</w:t>
      </w:r>
      <w:r w:rsidR="000A511E" w:rsidRPr="00F01B71">
        <w:rPr>
          <w:rFonts w:ascii="Times New Roman" w:eastAsia="宋体" w:hAnsi="Times New Roman" w:cs="Times New Roman"/>
          <w:sz w:val="24"/>
          <w:szCs w:val="24"/>
        </w:rPr>
        <w:t>临床症状和病变。然而，在实验条件下，这些疫苗对</w:t>
      </w:r>
      <w:r w:rsidR="000A511E">
        <w:rPr>
          <w:rFonts w:ascii="Times New Roman" w:eastAsia="宋体" w:hAnsi="Times New Roman" w:cs="Times New Roman" w:hint="eastAsia"/>
          <w:sz w:val="24"/>
          <w:szCs w:val="24"/>
        </w:rPr>
        <w:t>感染</w:t>
      </w:r>
      <w:r w:rsidR="000A511E">
        <w:rPr>
          <w:rFonts w:ascii="Times New Roman" w:eastAsia="宋体" w:hAnsi="Times New Roman" w:cs="Times New Roman" w:hint="eastAsia"/>
          <w:sz w:val="24"/>
          <w:szCs w:val="24"/>
        </w:rPr>
        <w:t>PRRSV</w:t>
      </w:r>
      <w:r w:rsidR="000A511E">
        <w:rPr>
          <w:rFonts w:ascii="Times New Roman" w:eastAsia="宋体" w:hAnsi="Times New Roman" w:cs="Times New Roman" w:hint="eastAsia"/>
          <w:sz w:val="24"/>
          <w:szCs w:val="24"/>
        </w:rPr>
        <w:t>的</w:t>
      </w:r>
      <w:r w:rsidR="000A511E" w:rsidRPr="00F01B71">
        <w:rPr>
          <w:rFonts w:ascii="Times New Roman" w:eastAsia="宋体" w:hAnsi="Times New Roman" w:cs="Times New Roman"/>
          <w:sz w:val="24"/>
          <w:szCs w:val="24"/>
        </w:rPr>
        <w:t>仔猪提供良好的保护，控制感染猪</w:t>
      </w:r>
      <w:r w:rsidR="000A511E">
        <w:rPr>
          <w:rFonts w:ascii="Times New Roman" w:eastAsia="宋体" w:hAnsi="Times New Roman" w:cs="Times New Roman" w:hint="eastAsia"/>
          <w:sz w:val="24"/>
          <w:szCs w:val="24"/>
        </w:rPr>
        <w:t>血液中病毒的数量</w:t>
      </w:r>
      <w:r w:rsidR="000A511E" w:rsidRPr="00F01B71">
        <w:rPr>
          <w:rFonts w:ascii="Times New Roman" w:eastAsia="宋体" w:hAnsi="Times New Roman" w:cs="Times New Roman"/>
          <w:sz w:val="24"/>
          <w:szCs w:val="24"/>
        </w:rPr>
        <w:t>并减少对接触猪的传播。与实验条件不同，在</w:t>
      </w:r>
      <w:r w:rsidR="000A511E">
        <w:rPr>
          <w:rFonts w:ascii="Times New Roman" w:eastAsia="宋体" w:hAnsi="Times New Roman" w:cs="Times New Roman" w:hint="eastAsia"/>
          <w:sz w:val="24"/>
          <w:szCs w:val="24"/>
        </w:rPr>
        <w:t>现实情况</w:t>
      </w:r>
      <w:r w:rsidR="000A511E" w:rsidRPr="00F01B71">
        <w:rPr>
          <w:rFonts w:ascii="Times New Roman" w:eastAsia="宋体" w:hAnsi="Times New Roman" w:cs="Times New Roman"/>
          <w:sz w:val="24"/>
          <w:szCs w:val="24"/>
        </w:rPr>
        <w:t>下，接种疫苗的仔猪通常是由感染、暴露</w:t>
      </w:r>
      <w:r w:rsidR="000A511E">
        <w:rPr>
          <w:rFonts w:ascii="Times New Roman" w:eastAsia="宋体" w:hAnsi="Times New Roman" w:cs="Times New Roman" w:hint="eastAsia"/>
          <w:sz w:val="24"/>
          <w:szCs w:val="24"/>
        </w:rPr>
        <w:t>于</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或接种疫苗的母猪所生，因为它们通常接种疫苗以防止产房内</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的传播并提高产仔率。因此，在断奶时接种疫苗的仔猪中，经常检测到高水平的针对</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的母源抗体（</w:t>
      </w:r>
      <w:r w:rsidR="000A511E" w:rsidRPr="00F01B71">
        <w:rPr>
          <w:rFonts w:ascii="Times New Roman" w:eastAsia="宋体" w:hAnsi="Times New Roman" w:cs="Times New Roman"/>
          <w:sz w:val="24"/>
          <w:szCs w:val="24"/>
        </w:rPr>
        <w:t>MDAs</w:t>
      </w:r>
      <w:r w:rsidR="000A511E" w:rsidRPr="00F01B71">
        <w:rPr>
          <w:rFonts w:ascii="Times New Roman" w:eastAsia="宋体" w:hAnsi="Times New Roman" w:cs="Times New Roman"/>
          <w:sz w:val="24"/>
          <w:szCs w:val="24"/>
        </w:rPr>
        <w:t>）。在这些</w:t>
      </w:r>
      <w:r w:rsidR="000A511E" w:rsidRPr="00F01B71">
        <w:rPr>
          <w:rFonts w:ascii="Times New Roman" w:eastAsia="宋体" w:hAnsi="Times New Roman" w:cs="Times New Roman"/>
          <w:sz w:val="24"/>
          <w:szCs w:val="24"/>
        </w:rPr>
        <w:t>MDAs</w:t>
      </w:r>
      <w:r w:rsidR="000A511E" w:rsidRPr="00F01B71">
        <w:rPr>
          <w:rFonts w:ascii="Times New Roman" w:eastAsia="宋体" w:hAnsi="Times New Roman" w:cs="Times New Roman"/>
          <w:sz w:val="24"/>
          <w:szCs w:val="24"/>
        </w:rPr>
        <w:t>中，母源中和抗体（</w:t>
      </w:r>
      <w:r w:rsidR="000A511E" w:rsidRPr="00F01B71">
        <w:rPr>
          <w:rFonts w:ascii="Times New Roman" w:eastAsia="宋体" w:hAnsi="Times New Roman" w:cs="Times New Roman"/>
          <w:sz w:val="24"/>
          <w:szCs w:val="24"/>
        </w:rPr>
        <w:t>MDNAs</w:t>
      </w:r>
      <w:r w:rsidR="000A511E" w:rsidRPr="00F01B71">
        <w:rPr>
          <w:rFonts w:ascii="Times New Roman" w:eastAsia="宋体" w:hAnsi="Times New Roman" w:cs="Times New Roman"/>
          <w:sz w:val="24"/>
          <w:szCs w:val="24"/>
        </w:rPr>
        <w:t>）可以在仔猪出生后的前几周内保护哺乳仔猪免受</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感染并防止断奶仔猪发生病毒血症。然而，我们最近证明，</w:t>
      </w:r>
      <w:r w:rsidR="000A511E" w:rsidRPr="00F01B71">
        <w:rPr>
          <w:rFonts w:ascii="Times New Roman" w:eastAsia="宋体" w:hAnsi="Times New Roman" w:cs="Times New Roman"/>
          <w:sz w:val="24"/>
          <w:szCs w:val="24"/>
        </w:rPr>
        <w:t>MDNAs</w:t>
      </w:r>
      <w:r w:rsidR="000A511E" w:rsidRPr="00F01B71">
        <w:rPr>
          <w:rFonts w:ascii="Times New Roman" w:eastAsia="宋体" w:hAnsi="Times New Roman" w:cs="Times New Roman"/>
          <w:sz w:val="24"/>
          <w:szCs w:val="24"/>
        </w:rPr>
        <w:t>对</w:t>
      </w:r>
      <w:r w:rsidR="000A511E" w:rsidRPr="00F01B71">
        <w:rPr>
          <w:rFonts w:ascii="Times New Roman" w:eastAsia="宋体" w:hAnsi="Times New Roman" w:cs="Times New Roman"/>
          <w:sz w:val="24"/>
          <w:szCs w:val="24"/>
        </w:rPr>
        <w:t>3</w:t>
      </w:r>
      <w:r w:rsidR="000A511E" w:rsidRPr="00F01B71">
        <w:rPr>
          <w:rFonts w:ascii="Times New Roman" w:eastAsia="宋体" w:hAnsi="Times New Roman" w:cs="Times New Roman"/>
          <w:sz w:val="24"/>
          <w:szCs w:val="24"/>
        </w:rPr>
        <w:t>周龄（</w:t>
      </w:r>
      <w:proofErr w:type="spellStart"/>
      <w:r w:rsidR="000A511E" w:rsidRPr="00F01B71">
        <w:rPr>
          <w:rFonts w:ascii="Times New Roman" w:eastAsia="宋体" w:hAnsi="Times New Roman" w:cs="Times New Roman"/>
          <w:sz w:val="24"/>
          <w:szCs w:val="24"/>
        </w:rPr>
        <w:t>woa</w:t>
      </w:r>
      <w:proofErr w:type="spellEnd"/>
      <w:r w:rsidR="000A511E" w:rsidRPr="00F01B71">
        <w:rPr>
          <w:rFonts w:ascii="Times New Roman" w:eastAsia="宋体" w:hAnsi="Times New Roman" w:cs="Times New Roman"/>
          <w:sz w:val="24"/>
          <w:szCs w:val="24"/>
        </w:rPr>
        <w:t>）的仔猪</w:t>
      </w:r>
      <w:r w:rsidR="000A511E">
        <w:rPr>
          <w:rFonts w:ascii="Times New Roman" w:eastAsia="宋体" w:hAnsi="Times New Roman" w:cs="Times New Roman" w:hint="eastAsia"/>
          <w:sz w:val="24"/>
          <w:szCs w:val="24"/>
        </w:rPr>
        <w:t>接种</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疫苗有负面影响。在本研究中，</w:t>
      </w:r>
      <w:r w:rsidR="000A511E" w:rsidRPr="00F01B71">
        <w:rPr>
          <w:rFonts w:ascii="Times New Roman" w:eastAsia="宋体" w:hAnsi="Times New Roman" w:cs="Times New Roman"/>
          <w:sz w:val="24"/>
          <w:szCs w:val="24"/>
        </w:rPr>
        <w:t>MDAs</w:t>
      </w:r>
      <w:r w:rsidR="000A511E" w:rsidRPr="00F01B71">
        <w:rPr>
          <w:rFonts w:ascii="Times New Roman" w:eastAsia="宋体" w:hAnsi="Times New Roman" w:cs="Times New Roman"/>
          <w:sz w:val="24"/>
          <w:szCs w:val="24"/>
        </w:rPr>
        <w:t>水平高的仔猪在接种疫苗后</w:t>
      </w:r>
      <w:r w:rsidR="000A511E" w:rsidRPr="00F01B71">
        <w:rPr>
          <w:rFonts w:ascii="Times New Roman" w:eastAsia="宋体" w:hAnsi="Times New Roman" w:cs="Times New Roman"/>
          <w:sz w:val="24"/>
          <w:szCs w:val="24"/>
        </w:rPr>
        <w:t>4</w:t>
      </w:r>
      <w:r w:rsidR="000A511E" w:rsidRPr="00F01B71">
        <w:rPr>
          <w:rFonts w:ascii="Times New Roman" w:eastAsia="宋体" w:hAnsi="Times New Roman" w:cs="Times New Roman"/>
          <w:sz w:val="24"/>
          <w:szCs w:val="24"/>
        </w:rPr>
        <w:t>周（</w:t>
      </w:r>
      <w:proofErr w:type="spellStart"/>
      <w:r w:rsidR="000A511E" w:rsidRPr="00F01B71">
        <w:rPr>
          <w:rFonts w:ascii="Times New Roman" w:eastAsia="宋体" w:hAnsi="Times New Roman" w:cs="Times New Roman"/>
          <w:sz w:val="24"/>
          <w:szCs w:val="24"/>
        </w:rPr>
        <w:t>pv</w:t>
      </w:r>
      <w:proofErr w:type="spellEnd"/>
      <w:r w:rsidR="000A511E" w:rsidRPr="00F01B71">
        <w:rPr>
          <w:rFonts w:ascii="Times New Roman" w:eastAsia="宋体" w:hAnsi="Times New Roman" w:cs="Times New Roman"/>
          <w:sz w:val="24"/>
          <w:szCs w:val="24"/>
        </w:rPr>
        <w:t>）内疫苗株复制受损，</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抗体和</w:t>
      </w:r>
      <w:proofErr w:type="spellStart"/>
      <w:r w:rsidR="000A511E" w:rsidRPr="00F01B71">
        <w:rPr>
          <w:rFonts w:ascii="Times New Roman" w:eastAsia="宋体" w:hAnsi="Times New Roman" w:cs="Times New Roman"/>
          <w:sz w:val="24"/>
          <w:szCs w:val="24"/>
        </w:rPr>
        <w:t>IFNg</w:t>
      </w:r>
      <w:proofErr w:type="spellEnd"/>
      <w:r w:rsidR="000A511E" w:rsidRPr="00F01B71">
        <w:rPr>
          <w:rFonts w:ascii="Times New Roman" w:eastAsia="宋体" w:hAnsi="Times New Roman" w:cs="Times New Roman"/>
          <w:sz w:val="24"/>
          <w:szCs w:val="24"/>
        </w:rPr>
        <w:t>分泌细胞产生均受到抑制。</w:t>
      </w:r>
      <w:r w:rsidR="000A511E" w:rsidRPr="00F01B71">
        <w:rPr>
          <w:rFonts w:ascii="Times New Roman" w:eastAsia="宋体" w:hAnsi="Times New Roman" w:cs="Times New Roman"/>
          <w:sz w:val="24"/>
          <w:szCs w:val="24"/>
        </w:rPr>
        <w:t>MDNAs</w:t>
      </w:r>
      <w:r w:rsidR="000A511E" w:rsidRPr="00F01B71">
        <w:rPr>
          <w:rFonts w:ascii="Times New Roman" w:eastAsia="宋体" w:hAnsi="Times New Roman" w:cs="Times New Roman"/>
          <w:sz w:val="24"/>
          <w:szCs w:val="24"/>
        </w:rPr>
        <w:t>与疫苗接种后免疫反应的干扰表明，在高</w:t>
      </w:r>
      <w:r w:rsidR="000A511E" w:rsidRPr="00F01B71">
        <w:rPr>
          <w:rFonts w:ascii="Times New Roman" w:eastAsia="宋体" w:hAnsi="Times New Roman" w:cs="Times New Roman"/>
          <w:sz w:val="24"/>
          <w:szCs w:val="24"/>
        </w:rPr>
        <w:t>MDNA</w:t>
      </w:r>
      <w:r w:rsidR="000A511E" w:rsidRPr="00F01B71">
        <w:rPr>
          <w:rFonts w:ascii="Times New Roman" w:eastAsia="宋体" w:hAnsi="Times New Roman" w:cs="Times New Roman"/>
          <w:sz w:val="24"/>
          <w:szCs w:val="24"/>
        </w:rPr>
        <w:t>水平下接种疫苗的仔猪对</w:t>
      </w:r>
      <w:r w:rsidR="000A511E" w:rsidRPr="00F01B71">
        <w:rPr>
          <w:rFonts w:ascii="Times New Roman" w:eastAsia="宋体" w:hAnsi="Times New Roman" w:cs="Times New Roman"/>
          <w:sz w:val="24"/>
          <w:szCs w:val="24"/>
        </w:rPr>
        <w:t>PRRSV</w:t>
      </w:r>
      <w:r w:rsidR="000A511E" w:rsidRPr="00F01B71">
        <w:rPr>
          <w:rFonts w:ascii="Times New Roman" w:eastAsia="宋体" w:hAnsi="Times New Roman" w:cs="Times New Roman"/>
          <w:sz w:val="24"/>
          <w:szCs w:val="24"/>
        </w:rPr>
        <w:t>感染的</w:t>
      </w:r>
      <w:r w:rsidR="000A511E">
        <w:rPr>
          <w:rFonts w:ascii="Times New Roman" w:eastAsia="宋体" w:hAnsi="Times New Roman" w:cs="Times New Roman" w:hint="eastAsia"/>
          <w:sz w:val="24"/>
          <w:szCs w:val="24"/>
        </w:rPr>
        <w:t>免疫</w:t>
      </w:r>
      <w:r w:rsidR="000A511E" w:rsidRPr="00F01B71">
        <w:rPr>
          <w:rFonts w:ascii="Times New Roman" w:eastAsia="宋体" w:hAnsi="Times New Roman" w:cs="Times New Roman"/>
          <w:sz w:val="24"/>
          <w:szCs w:val="24"/>
        </w:rPr>
        <w:t>能力较弱，这可以解释现场观察到的疫苗效力较低。先前的研究报告称，在</w:t>
      </w:r>
      <w:r w:rsidR="000A511E" w:rsidRPr="00F01B71">
        <w:rPr>
          <w:rFonts w:ascii="Times New Roman" w:eastAsia="宋体" w:hAnsi="Times New Roman" w:cs="Times New Roman"/>
          <w:sz w:val="24"/>
          <w:szCs w:val="24"/>
        </w:rPr>
        <w:t>MDA</w:t>
      </w:r>
      <w:r w:rsidR="000A511E" w:rsidRPr="00F01B71">
        <w:rPr>
          <w:rFonts w:ascii="Times New Roman" w:eastAsia="宋体" w:hAnsi="Times New Roman" w:cs="Times New Roman"/>
          <w:sz w:val="24"/>
          <w:szCs w:val="24"/>
        </w:rPr>
        <w:t>水平较高的仔猪中接种疫苗对疫苗效力没有影响，但</w:t>
      </w:r>
      <w:r w:rsidR="000A511E">
        <w:rPr>
          <w:rFonts w:ascii="Times New Roman" w:eastAsia="宋体" w:hAnsi="Times New Roman" w:cs="Times New Roman" w:hint="eastAsia"/>
          <w:sz w:val="24"/>
          <w:szCs w:val="24"/>
        </w:rPr>
        <w:t>并未考虑</w:t>
      </w:r>
      <w:r w:rsidR="000A511E" w:rsidRPr="00F01B71">
        <w:rPr>
          <w:rFonts w:ascii="Times New Roman" w:eastAsia="宋体" w:hAnsi="Times New Roman" w:cs="Times New Roman"/>
          <w:sz w:val="24"/>
          <w:szCs w:val="24"/>
        </w:rPr>
        <w:t>中和抗体（</w:t>
      </w:r>
      <w:r w:rsidR="000A511E" w:rsidRPr="00F01B71">
        <w:rPr>
          <w:rFonts w:ascii="Times New Roman" w:eastAsia="宋体" w:hAnsi="Times New Roman" w:cs="Times New Roman"/>
          <w:sz w:val="24"/>
          <w:szCs w:val="24"/>
        </w:rPr>
        <w:t>NAs</w:t>
      </w:r>
      <w:r w:rsidR="000A511E" w:rsidRPr="00F01B71">
        <w:rPr>
          <w:rFonts w:ascii="Times New Roman" w:eastAsia="宋体" w:hAnsi="Times New Roman" w:cs="Times New Roman"/>
          <w:sz w:val="24"/>
          <w:szCs w:val="24"/>
        </w:rPr>
        <w:t>）。在本研究中，仔猪在低或高</w:t>
      </w:r>
      <w:r w:rsidR="000A511E" w:rsidRPr="00F01B71">
        <w:rPr>
          <w:rFonts w:ascii="Times New Roman" w:eastAsia="宋体" w:hAnsi="Times New Roman" w:cs="Times New Roman"/>
          <w:sz w:val="24"/>
          <w:szCs w:val="24"/>
        </w:rPr>
        <w:t>MDNA</w:t>
      </w:r>
      <w:r w:rsidR="000A511E" w:rsidRPr="00F01B71">
        <w:rPr>
          <w:rFonts w:ascii="Times New Roman" w:eastAsia="宋体" w:hAnsi="Times New Roman" w:cs="Times New Roman"/>
          <w:sz w:val="24"/>
          <w:szCs w:val="24"/>
        </w:rPr>
        <w:t>水平下接种疫苗，并进一步用野生型</w:t>
      </w:r>
      <w:r w:rsidR="000A511E" w:rsidRPr="00F01B71">
        <w:rPr>
          <w:rFonts w:ascii="Times New Roman" w:eastAsia="宋体" w:hAnsi="Times New Roman" w:cs="Times New Roman"/>
          <w:sz w:val="24"/>
          <w:szCs w:val="24"/>
        </w:rPr>
        <w:t>PRRSV-1</w:t>
      </w:r>
      <w:r w:rsidR="000A511E" w:rsidRPr="00F01B71">
        <w:rPr>
          <w:rFonts w:ascii="Times New Roman" w:eastAsia="宋体" w:hAnsi="Times New Roman" w:cs="Times New Roman"/>
          <w:sz w:val="24"/>
          <w:szCs w:val="24"/>
        </w:rPr>
        <w:t>进行挑战，以评估</w:t>
      </w:r>
      <w:r w:rsidR="000A511E" w:rsidRPr="00F01B71">
        <w:rPr>
          <w:rFonts w:ascii="Times New Roman" w:eastAsia="宋体" w:hAnsi="Times New Roman" w:cs="Times New Roman"/>
          <w:sz w:val="24"/>
          <w:szCs w:val="24"/>
        </w:rPr>
        <w:t>MDNAs</w:t>
      </w:r>
      <w:r w:rsidR="000A511E" w:rsidRPr="00F01B71">
        <w:rPr>
          <w:rFonts w:ascii="Times New Roman" w:eastAsia="宋体" w:hAnsi="Times New Roman" w:cs="Times New Roman"/>
          <w:sz w:val="24"/>
          <w:szCs w:val="24"/>
        </w:rPr>
        <w:t>对</w:t>
      </w:r>
      <w:r w:rsidR="000A511E" w:rsidRPr="00F01B71">
        <w:rPr>
          <w:rFonts w:ascii="Times New Roman" w:eastAsia="宋体" w:hAnsi="Times New Roman" w:cs="Times New Roman"/>
          <w:sz w:val="24"/>
          <w:szCs w:val="24"/>
        </w:rPr>
        <w:t>PRRSV-1MLV</w:t>
      </w:r>
      <w:r w:rsidR="000A511E" w:rsidRPr="00F01B71">
        <w:rPr>
          <w:rFonts w:ascii="Times New Roman" w:eastAsia="宋体" w:hAnsi="Times New Roman" w:cs="Times New Roman"/>
          <w:sz w:val="24"/>
          <w:szCs w:val="24"/>
        </w:rPr>
        <w:t>疫苗接种效力的影响。</w:t>
      </w:r>
    </w:p>
    <w:p w14:paraId="7E625DC4" w14:textId="6AED6174" w:rsidR="009D1ED6" w:rsidRDefault="00000000">
      <w:pPr>
        <w:pStyle w:val="2"/>
        <w:spacing w:beforeLines="150" w:before="468" w:afterLines="150" w:after="468" w:line="240" w:lineRule="auto"/>
        <w:jc w:val="center"/>
        <w:rPr>
          <w:rFonts w:ascii="Times New Roman" w:eastAsia="黑体" w:hAnsi="Times New Roman" w:cs="Times New Roman"/>
          <w:b w:val="0"/>
          <w:bCs w:val="0"/>
        </w:rPr>
      </w:pPr>
      <w:bookmarkStart w:id="2" w:name="_Toc124259113"/>
      <w:bookmarkStart w:id="3" w:name="_Toc124257851"/>
      <w:r>
        <w:rPr>
          <w:rFonts w:ascii="Times New Roman" w:eastAsia="黑体" w:hAnsi="Times New Roman" w:cs="Times New Roman" w:hint="eastAsia"/>
          <w:b w:val="0"/>
          <w:bCs w:val="0"/>
        </w:rPr>
        <w:t>2</w:t>
      </w:r>
      <w:r>
        <w:rPr>
          <w:rFonts w:ascii="Times New Roman" w:eastAsia="黑体" w:hAnsi="Times New Roman" w:cs="Times New Roman"/>
          <w:b w:val="0"/>
          <w:bCs w:val="0"/>
        </w:rPr>
        <w:t xml:space="preserve"> </w:t>
      </w:r>
      <w:r>
        <w:rPr>
          <w:rFonts w:ascii="Times New Roman" w:eastAsia="黑体" w:hAnsi="Times New Roman" w:cs="Times New Roman"/>
          <w:b w:val="0"/>
          <w:bCs w:val="0"/>
        </w:rPr>
        <w:t>材料和方法</w:t>
      </w:r>
      <w:bookmarkEnd w:id="2"/>
      <w:bookmarkEnd w:id="3"/>
    </w:p>
    <w:p w14:paraId="7F28DED7" w14:textId="47B52FBE" w:rsidR="009D1ED6" w:rsidRDefault="00000000" w:rsidP="00B26791">
      <w:pPr>
        <w:spacing w:line="324" w:lineRule="auto"/>
        <w:ind w:firstLineChars="200" w:firstLine="482"/>
        <w:rPr>
          <w:rFonts w:ascii="Times New Roman" w:eastAsia="宋体" w:hAnsi="Times New Roman" w:cs="Times New Roman"/>
          <w:sz w:val="24"/>
          <w:szCs w:val="24"/>
        </w:rPr>
      </w:pPr>
      <w:r>
        <w:rPr>
          <w:rFonts w:ascii="Times New Roman" w:eastAsia="宋体" w:hAnsi="Times New Roman" w:cs="Times New Roman"/>
          <w:b/>
          <w:sz w:val="24"/>
          <w:szCs w:val="24"/>
        </w:rPr>
        <w:t>动物</w:t>
      </w:r>
      <w:r w:rsidR="000A511E">
        <w:rPr>
          <w:rFonts w:ascii="Times New Roman" w:eastAsia="宋体" w:hAnsi="Times New Roman" w:cs="Times New Roman" w:hint="eastAsia"/>
          <w:b/>
          <w:sz w:val="24"/>
          <w:szCs w:val="24"/>
        </w:rPr>
        <w:t>选择与实验设计</w:t>
      </w:r>
      <w:r>
        <w:rPr>
          <w:rFonts w:ascii="Times New Roman" w:eastAsia="宋体" w:hAnsi="Times New Roman" w:cs="Times New Roman"/>
          <w:b/>
          <w:sz w:val="24"/>
          <w:szCs w:val="24"/>
        </w:rPr>
        <w:t>：</w:t>
      </w:r>
      <w:r w:rsidR="000A511E" w:rsidRPr="000A511E">
        <w:rPr>
          <w:rFonts w:ascii="Times New Roman" w:eastAsia="宋体" w:hAnsi="Times New Roman" w:cs="Times New Roman"/>
          <w:sz w:val="24"/>
          <w:szCs w:val="24"/>
        </w:rPr>
        <w:t>实验使用</w:t>
      </w:r>
      <w:r w:rsidR="000A511E" w:rsidRPr="000A511E">
        <w:rPr>
          <w:rFonts w:ascii="Times New Roman" w:eastAsia="宋体" w:hAnsi="Times New Roman" w:cs="Times New Roman"/>
          <w:sz w:val="24"/>
          <w:szCs w:val="24"/>
        </w:rPr>
        <w:t>56</w:t>
      </w:r>
      <w:r w:rsidR="000A511E" w:rsidRPr="000A511E">
        <w:rPr>
          <w:rFonts w:ascii="Times New Roman" w:eastAsia="宋体" w:hAnsi="Times New Roman" w:cs="Times New Roman"/>
          <w:sz w:val="24"/>
          <w:szCs w:val="24"/>
        </w:rPr>
        <w:t>头（大白猪</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兰德瑞猪）</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皮埃蒙特</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，这些</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来自一个传统繁殖至出栏的猪群，该猪群在生长猪和母猪中无</w:t>
      </w:r>
      <w:r w:rsidR="000A511E" w:rsidRPr="000A511E">
        <w:rPr>
          <w:rFonts w:ascii="Times New Roman" w:eastAsia="宋体" w:hAnsi="Times New Roman" w:cs="Times New Roman"/>
          <w:sz w:val="24"/>
          <w:szCs w:val="24"/>
        </w:rPr>
        <w:t>PRRSV</w:t>
      </w:r>
      <w:r w:rsidR="000A511E" w:rsidRPr="000A511E">
        <w:rPr>
          <w:rFonts w:ascii="Times New Roman" w:eastAsia="宋体" w:hAnsi="Times New Roman" w:cs="Times New Roman"/>
          <w:sz w:val="24"/>
          <w:szCs w:val="24"/>
        </w:rPr>
        <w:t>循环，但维持母猪</w:t>
      </w:r>
      <w:r w:rsidR="000A511E" w:rsidRPr="000A511E">
        <w:rPr>
          <w:rFonts w:ascii="Times New Roman" w:eastAsia="宋体" w:hAnsi="Times New Roman" w:cs="Times New Roman"/>
          <w:sz w:val="24"/>
          <w:szCs w:val="24"/>
        </w:rPr>
        <w:t>PRRS-1</w:t>
      </w:r>
      <w:r w:rsidR="000A511E">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MLV</w:t>
      </w:r>
      <w:r w:rsidR="000A511E">
        <w:rPr>
          <w:rFonts w:ascii="Times New Roman" w:eastAsia="宋体" w:hAnsi="Times New Roman" w:cs="Times New Roman" w:hint="eastAsia"/>
          <w:sz w:val="24"/>
          <w:szCs w:val="24"/>
        </w:rPr>
        <w:t xml:space="preserve"> </w:t>
      </w:r>
      <w:proofErr w:type="spellStart"/>
      <w:r w:rsidR="000A511E" w:rsidRPr="000A511E">
        <w:rPr>
          <w:rFonts w:ascii="Times New Roman" w:eastAsia="宋体" w:hAnsi="Times New Roman" w:cs="Times New Roman"/>
          <w:sz w:val="24"/>
          <w:szCs w:val="24"/>
        </w:rPr>
        <w:t>Porcilis</w:t>
      </w:r>
      <w:proofErr w:type="spellEnd"/>
      <w:r w:rsidR="000A511E">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PRRS</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MSD</w:t>
      </w:r>
      <w:r w:rsidR="000A511E" w:rsidRPr="000A511E">
        <w:rPr>
          <w:rFonts w:ascii="Times New Roman" w:eastAsia="宋体" w:hAnsi="Times New Roman" w:cs="Times New Roman"/>
          <w:sz w:val="24"/>
          <w:szCs w:val="24"/>
        </w:rPr>
        <w:t>，</w:t>
      </w:r>
      <w:proofErr w:type="spellStart"/>
      <w:r w:rsidR="000A511E" w:rsidRPr="000A511E">
        <w:rPr>
          <w:rFonts w:ascii="Times New Roman" w:eastAsia="宋体" w:hAnsi="Times New Roman" w:cs="Times New Roman"/>
          <w:sz w:val="24"/>
          <w:szCs w:val="24"/>
        </w:rPr>
        <w:t>Beaucouzé</w:t>
      </w:r>
      <w:proofErr w:type="spellEnd"/>
      <w:r w:rsidR="000A511E" w:rsidRPr="000A511E">
        <w:rPr>
          <w:rFonts w:ascii="Times New Roman" w:eastAsia="宋体" w:hAnsi="Times New Roman" w:cs="Times New Roman"/>
          <w:sz w:val="24"/>
          <w:szCs w:val="24"/>
        </w:rPr>
        <w:t>，法国）疫苗接种，以保持猪群</w:t>
      </w:r>
      <w:r w:rsidR="000A511E">
        <w:rPr>
          <w:rFonts w:ascii="Times New Roman" w:eastAsia="宋体" w:hAnsi="Times New Roman" w:cs="Times New Roman" w:hint="eastAsia"/>
          <w:sz w:val="24"/>
          <w:szCs w:val="24"/>
        </w:rPr>
        <w:t>有</w:t>
      </w:r>
      <w:r w:rsidR="000A511E" w:rsidRPr="000A511E">
        <w:rPr>
          <w:rFonts w:ascii="Times New Roman" w:eastAsia="宋体" w:hAnsi="Times New Roman" w:cs="Times New Roman"/>
          <w:sz w:val="24"/>
          <w:szCs w:val="24"/>
        </w:rPr>
        <w:t>一定的免疫力，</w:t>
      </w:r>
      <w:r w:rsidR="000A511E">
        <w:rPr>
          <w:rFonts w:ascii="Times New Roman" w:eastAsia="宋体" w:hAnsi="Times New Roman" w:cs="Times New Roman" w:hint="eastAsia"/>
          <w:sz w:val="24"/>
          <w:szCs w:val="24"/>
        </w:rPr>
        <w:t>防止</w:t>
      </w:r>
      <w:r w:rsidR="000A511E" w:rsidRPr="000A511E">
        <w:rPr>
          <w:rFonts w:ascii="Times New Roman" w:eastAsia="宋体" w:hAnsi="Times New Roman" w:cs="Times New Roman"/>
          <w:sz w:val="24"/>
          <w:szCs w:val="24"/>
        </w:rPr>
        <w:t>PRRSV</w:t>
      </w:r>
      <w:r w:rsidR="000A511E">
        <w:rPr>
          <w:rFonts w:ascii="Times New Roman" w:eastAsia="宋体" w:hAnsi="Times New Roman" w:cs="Times New Roman" w:hint="eastAsia"/>
          <w:sz w:val="24"/>
          <w:szCs w:val="24"/>
        </w:rPr>
        <w:t>重复</w:t>
      </w:r>
      <w:r w:rsidR="000A511E" w:rsidRPr="000A511E">
        <w:rPr>
          <w:rFonts w:ascii="Times New Roman" w:eastAsia="宋体" w:hAnsi="Times New Roman" w:cs="Times New Roman"/>
          <w:sz w:val="24"/>
          <w:szCs w:val="24"/>
        </w:rPr>
        <w:t>引入。在开始研究之前，通过</w:t>
      </w:r>
      <w:r w:rsidR="000A511E" w:rsidRPr="000A511E">
        <w:rPr>
          <w:rFonts w:ascii="Times New Roman" w:eastAsia="宋体" w:hAnsi="Times New Roman" w:cs="Times New Roman"/>
          <w:sz w:val="24"/>
          <w:szCs w:val="24"/>
        </w:rPr>
        <w:t>ELISA</w:t>
      </w:r>
      <w:r w:rsidR="000A511E" w:rsidRPr="000A511E">
        <w:rPr>
          <w:rFonts w:ascii="Times New Roman" w:eastAsia="宋体" w:hAnsi="Times New Roman" w:cs="Times New Roman"/>
          <w:sz w:val="24"/>
          <w:szCs w:val="24"/>
        </w:rPr>
        <w:t>检查了肥育期末猪的</w:t>
      </w:r>
      <w:r w:rsidR="000A511E" w:rsidRPr="000A511E">
        <w:rPr>
          <w:rFonts w:ascii="Times New Roman" w:eastAsia="宋体" w:hAnsi="Times New Roman" w:cs="Times New Roman"/>
          <w:sz w:val="24"/>
          <w:szCs w:val="24"/>
        </w:rPr>
        <w:t>PRRSV</w:t>
      </w:r>
      <w:r w:rsidR="000A511E">
        <w:rPr>
          <w:rFonts w:ascii="Times New Roman" w:eastAsia="宋体" w:hAnsi="Times New Roman" w:cs="Times New Roman" w:hint="eastAsia"/>
          <w:sz w:val="24"/>
          <w:szCs w:val="24"/>
        </w:rPr>
        <w:t>感染</w:t>
      </w:r>
      <w:r w:rsidR="000A511E" w:rsidRPr="000A511E">
        <w:rPr>
          <w:rFonts w:ascii="Times New Roman" w:eastAsia="宋体" w:hAnsi="Times New Roman" w:cs="Times New Roman"/>
          <w:sz w:val="24"/>
          <w:szCs w:val="24"/>
        </w:rPr>
        <w:t>情况，并通过</w:t>
      </w:r>
      <w:r w:rsidR="000A511E" w:rsidRPr="000A511E">
        <w:rPr>
          <w:rFonts w:ascii="Times New Roman" w:eastAsia="宋体" w:hAnsi="Times New Roman" w:cs="Times New Roman"/>
          <w:sz w:val="24"/>
          <w:szCs w:val="24"/>
        </w:rPr>
        <w:t>PCR</w:t>
      </w:r>
      <w:r w:rsidR="000A511E" w:rsidRPr="000A511E">
        <w:rPr>
          <w:rFonts w:ascii="Times New Roman" w:eastAsia="宋体" w:hAnsi="Times New Roman" w:cs="Times New Roman"/>
          <w:sz w:val="24"/>
          <w:szCs w:val="24"/>
        </w:rPr>
        <w:t>检查了断奶</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的样本池（</w:t>
      </w:r>
      <w:r w:rsidR="000A511E" w:rsidRPr="000A511E">
        <w:rPr>
          <w:rFonts w:ascii="Times New Roman" w:eastAsia="宋体" w:hAnsi="Times New Roman" w:cs="Times New Roman"/>
          <w:sz w:val="24"/>
          <w:szCs w:val="24"/>
        </w:rPr>
        <w:t>5</w:t>
      </w:r>
      <w:r w:rsidR="000A511E" w:rsidRPr="000A511E">
        <w:rPr>
          <w:rFonts w:ascii="Times New Roman" w:eastAsia="宋体" w:hAnsi="Times New Roman" w:cs="Times New Roman"/>
          <w:sz w:val="24"/>
          <w:szCs w:val="24"/>
        </w:rPr>
        <w:t>头猪）</w:t>
      </w:r>
      <w:r w:rsidR="000A511E">
        <w:rPr>
          <w:rFonts w:ascii="Times New Roman" w:eastAsia="宋体" w:hAnsi="Times New Roman" w:cs="Times New Roman" w:hint="eastAsia"/>
          <w:sz w:val="24"/>
          <w:szCs w:val="24"/>
        </w:rPr>
        <w:t>的</w:t>
      </w:r>
      <w:r w:rsidR="000A511E" w:rsidRPr="000A511E">
        <w:rPr>
          <w:rFonts w:ascii="Times New Roman" w:eastAsia="宋体" w:hAnsi="Times New Roman" w:cs="Times New Roman"/>
          <w:sz w:val="24"/>
          <w:szCs w:val="24"/>
        </w:rPr>
        <w:t>情况。本研究中使用的</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来自</w:t>
      </w:r>
      <w:r w:rsidR="000A511E" w:rsidRPr="000A511E">
        <w:rPr>
          <w:rFonts w:ascii="Times New Roman" w:eastAsia="宋体" w:hAnsi="Times New Roman" w:cs="Times New Roman"/>
          <w:sz w:val="24"/>
          <w:szCs w:val="24"/>
        </w:rPr>
        <w:t>4</w:t>
      </w:r>
      <w:r w:rsidR="000A511E" w:rsidRPr="000A511E">
        <w:rPr>
          <w:rFonts w:ascii="Times New Roman" w:eastAsia="宋体" w:hAnsi="Times New Roman" w:cs="Times New Roman"/>
          <w:sz w:val="24"/>
          <w:szCs w:val="24"/>
        </w:rPr>
        <w:t>头</w:t>
      </w:r>
      <w:r w:rsidR="000A511E" w:rsidRPr="000A511E">
        <w:rPr>
          <w:rFonts w:ascii="Times New Roman" w:eastAsia="宋体" w:hAnsi="Times New Roman" w:cs="Times New Roman"/>
          <w:sz w:val="24"/>
          <w:szCs w:val="24"/>
        </w:rPr>
        <w:t>PRRSV</w:t>
      </w:r>
      <w:r w:rsidR="000A511E">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效价高的母猪和</w:t>
      </w:r>
      <w:r w:rsidR="000A511E" w:rsidRPr="000A511E">
        <w:rPr>
          <w:rFonts w:ascii="Times New Roman" w:eastAsia="宋体" w:hAnsi="Times New Roman" w:cs="Times New Roman"/>
          <w:sz w:val="24"/>
          <w:szCs w:val="24"/>
        </w:rPr>
        <w:t>5</w:t>
      </w:r>
      <w:r w:rsidR="000A511E" w:rsidRPr="000A511E">
        <w:rPr>
          <w:rFonts w:ascii="Times New Roman" w:eastAsia="宋体" w:hAnsi="Times New Roman" w:cs="Times New Roman"/>
          <w:sz w:val="24"/>
          <w:szCs w:val="24"/>
        </w:rPr>
        <w:t>头</w:t>
      </w:r>
      <w:r w:rsidR="000A511E" w:rsidRPr="000A511E">
        <w:rPr>
          <w:rFonts w:ascii="Times New Roman" w:eastAsia="宋体" w:hAnsi="Times New Roman" w:cs="Times New Roman"/>
          <w:sz w:val="24"/>
          <w:szCs w:val="24"/>
        </w:rPr>
        <w:t>PRRSV</w:t>
      </w:r>
      <w:r w:rsidR="000A511E">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效价低的母猪。</w:t>
      </w:r>
      <w:r w:rsidR="000A511E" w:rsidRPr="000A511E">
        <w:rPr>
          <w:rFonts w:ascii="Times New Roman" w:eastAsia="宋体" w:hAnsi="Times New Roman" w:cs="Times New Roman"/>
          <w:sz w:val="24"/>
          <w:szCs w:val="24"/>
        </w:rPr>
        <w:lastRenderedPageBreak/>
        <w:t>在</w:t>
      </w:r>
      <w:r w:rsidR="000A511E" w:rsidRPr="000A511E">
        <w:rPr>
          <w:rFonts w:ascii="Times New Roman" w:eastAsia="宋体" w:hAnsi="Times New Roman" w:cs="Times New Roman"/>
          <w:sz w:val="24"/>
          <w:szCs w:val="24"/>
        </w:rPr>
        <w:t>1</w:t>
      </w:r>
      <w:r w:rsidR="000A511E" w:rsidRPr="000A511E">
        <w:rPr>
          <w:rFonts w:ascii="Times New Roman" w:eastAsia="宋体" w:hAnsi="Times New Roman" w:cs="Times New Roman"/>
          <w:sz w:val="24"/>
          <w:szCs w:val="24"/>
        </w:rPr>
        <w:t>周龄时，从</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中采集血液，以根据其</w:t>
      </w:r>
      <w:r w:rsidR="000A511E" w:rsidRPr="000A511E">
        <w:rPr>
          <w:rFonts w:ascii="Times New Roman" w:eastAsia="宋体" w:hAnsi="Times New Roman" w:cs="Times New Roman"/>
          <w:sz w:val="24"/>
          <w:szCs w:val="24"/>
        </w:rPr>
        <w:t>PRRSV</w:t>
      </w:r>
      <w:r w:rsidR="000A511E" w:rsidRPr="000A511E">
        <w:rPr>
          <w:rFonts w:ascii="Times New Roman" w:eastAsia="宋体" w:hAnsi="Times New Roman" w:cs="Times New Roman"/>
          <w:sz w:val="24"/>
          <w:szCs w:val="24"/>
        </w:rPr>
        <w:t>特异性</w:t>
      </w:r>
      <w:r w:rsidR="000A511E" w:rsidRPr="000A511E">
        <w:rPr>
          <w:rFonts w:ascii="Times New Roman" w:eastAsia="宋体" w:hAnsi="Times New Roman" w:cs="Times New Roman"/>
          <w:sz w:val="24"/>
          <w:szCs w:val="24"/>
        </w:rPr>
        <w:t>MDNA</w:t>
      </w:r>
      <w:r w:rsidR="000A511E" w:rsidRPr="000A511E">
        <w:rPr>
          <w:rFonts w:ascii="Times New Roman" w:eastAsia="宋体" w:hAnsi="Times New Roman" w:cs="Times New Roman"/>
          <w:sz w:val="24"/>
          <w:szCs w:val="24"/>
        </w:rPr>
        <w:t>水平进行分配：</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（高水平，平均</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效价</w:t>
      </w:r>
      <w:r w:rsidR="000A511E" w:rsidRPr="000A511E">
        <w:rPr>
          <w:rFonts w:ascii="Times New Roman" w:eastAsia="宋体" w:hAnsi="Times New Roman" w:cs="Times New Roman"/>
          <w:sz w:val="24"/>
          <w:szCs w:val="24"/>
        </w:rPr>
        <w:t>201±73</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（低水平，平均</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效价</w:t>
      </w:r>
      <w:r w:rsidR="000A511E" w:rsidRPr="000A511E">
        <w:rPr>
          <w:rFonts w:ascii="Times New Roman" w:eastAsia="宋体" w:hAnsi="Times New Roman" w:cs="Times New Roman"/>
          <w:sz w:val="24"/>
          <w:szCs w:val="24"/>
        </w:rPr>
        <w:t>10±5</w:t>
      </w:r>
      <w:r w:rsidR="000A511E" w:rsidRPr="000A511E">
        <w:rPr>
          <w:rFonts w:ascii="Times New Roman" w:eastAsia="宋体" w:hAnsi="Times New Roman" w:cs="Times New Roman"/>
          <w:sz w:val="24"/>
          <w:szCs w:val="24"/>
        </w:rPr>
        <w:t>）。在</w:t>
      </w:r>
      <w:r w:rsidR="000A511E" w:rsidRPr="000A511E">
        <w:rPr>
          <w:rFonts w:ascii="Times New Roman" w:eastAsia="宋体" w:hAnsi="Times New Roman" w:cs="Times New Roman"/>
          <w:sz w:val="24"/>
          <w:szCs w:val="24"/>
        </w:rPr>
        <w:t>3</w:t>
      </w:r>
      <w:r w:rsidR="000A511E" w:rsidRPr="000A511E">
        <w:rPr>
          <w:rFonts w:ascii="Times New Roman" w:eastAsia="宋体" w:hAnsi="Times New Roman" w:cs="Times New Roman"/>
          <w:sz w:val="24"/>
          <w:szCs w:val="24"/>
        </w:rPr>
        <w:t>周龄时，研究</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断奶，转移到</w:t>
      </w:r>
      <w:proofErr w:type="spellStart"/>
      <w:r w:rsidR="000A511E" w:rsidRPr="000A511E">
        <w:rPr>
          <w:rFonts w:ascii="Times New Roman" w:eastAsia="宋体" w:hAnsi="Times New Roman" w:cs="Times New Roman"/>
          <w:sz w:val="24"/>
          <w:szCs w:val="24"/>
        </w:rPr>
        <w:t>Ploufragan</w:t>
      </w:r>
      <w:proofErr w:type="spellEnd"/>
      <w:r w:rsidR="000A511E" w:rsidRPr="000A511E">
        <w:rPr>
          <w:rFonts w:ascii="Times New Roman" w:eastAsia="宋体" w:hAnsi="Times New Roman" w:cs="Times New Roman"/>
          <w:sz w:val="24"/>
          <w:szCs w:val="24"/>
        </w:rPr>
        <w:t>的</w:t>
      </w:r>
      <w:r w:rsidR="000A511E" w:rsidRPr="000A511E">
        <w:rPr>
          <w:rFonts w:ascii="Times New Roman" w:eastAsia="宋体" w:hAnsi="Times New Roman" w:cs="Times New Roman"/>
          <w:sz w:val="24"/>
          <w:szCs w:val="24"/>
        </w:rPr>
        <w:t>Anses</w:t>
      </w:r>
      <w:r w:rsidR="000A511E">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3</w:t>
      </w:r>
      <w:r w:rsidR="000A511E" w:rsidRPr="000A511E">
        <w:rPr>
          <w:rFonts w:ascii="Times New Roman" w:eastAsia="宋体" w:hAnsi="Times New Roman" w:cs="Times New Roman"/>
          <w:sz w:val="24"/>
          <w:szCs w:val="24"/>
        </w:rPr>
        <w:t>级生物安全设施，并根据</w:t>
      </w:r>
      <w:r w:rsidR="000A511E" w:rsidRPr="000A511E">
        <w:rPr>
          <w:rFonts w:ascii="Times New Roman" w:eastAsia="宋体" w:hAnsi="Times New Roman" w:cs="Times New Roman"/>
          <w:sz w:val="24"/>
          <w:szCs w:val="24"/>
        </w:rPr>
        <w:t>A+/A−</w:t>
      </w:r>
      <w:r w:rsidR="000A511E" w:rsidRPr="000A511E">
        <w:rPr>
          <w:rFonts w:ascii="Times New Roman" w:eastAsia="宋体" w:hAnsi="Times New Roman" w:cs="Times New Roman"/>
          <w:sz w:val="24"/>
          <w:szCs w:val="24"/>
        </w:rPr>
        <w:t>状态、体重和性别随机分配（每组</w:t>
      </w:r>
      <w:r w:rsidR="000A511E" w:rsidRPr="000A511E">
        <w:rPr>
          <w:rFonts w:ascii="Times New Roman" w:eastAsia="宋体" w:hAnsi="Times New Roman" w:cs="Times New Roman"/>
          <w:sz w:val="24"/>
          <w:szCs w:val="24"/>
        </w:rPr>
        <w:t>8</w:t>
      </w:r>
      <w:r w:rsidR="000A511E" w:rsidRPr="000A511E">
        <w:rPr>
          <w:rFonts w:ascii="Times New Roman" w:eastAsia="宋体" w:hAnsi="Times New Roman" w:cs="Times New Roman"/>
          <w:sz w:val="24"/>
          <w:szCs w:val="24"/>
        </w:rPr>
        <w:t>头</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3</w:t>
      </w:r>
      <w:r w:rsidR="000A511E" w:rsidRPr="000A511E">
        <w:rPr>
          <w:rFonts w:ascii="Times New Roman" w:eastAsia="宋体" w:hAnsi="Times New Roman" w:cs="Times New Roman"/>
          <w:sz w:val="24"/>
          <w:szCs w:val="24"/>
        </w:rPr>
        <w:t>周龄仔猪</w:t>
      </w:r>
      <w:r w:rsidR="000A511E" w:rsidRPr="000A511E">
        <w:rPr>
          <w:rFonts w:ascii="Times New Roman" w:eastAsia="宋体" w:hAnsi="Times New Roman" w:cs="Times New Roman"/>
          <w:sz w:val="24"/>
          <w:szCs w:val="24"/>
        </w:rPr>
        <w:t>PRRSV</w:t>
      </w:r>
      <w:r w:rsidR="000A511E" w:rsidRPr="000A511E">
        <w:rPr>
          <w:rFonts w:ascii="Times New Roman" w:eastAsia="宋体" w:hAnsi="Times New Roman" w:cs="Times New Roman"/>
          <w:sz w:val="24"/>
          <w:szCs w:val="24"/>
        </w:rPr>
        <w:t>感染缺失通过</w:t>
      </w:r>
      <w:r w:rsidR="000A511E" w:rsidRPr="000A511E">
        <w:rPr>
          <w:rFonts w:ascii="Times New Roman" w:eastAsia="宋体" w:hAnsi="Times New Roman" w:cs="Times New Roman"/>
          <w:sz w:val="24"/>
          <w:szCs w:val="24"/>
        </w:rPr>
        <w:t>RT-PCR</w:t>
      </w:r>
      <w:r w:rsidR="000A511E" w:rsidRPr="000A511E">
        <w:rPr>
          <w:rFonts w:ascii="Times New Roman" w:eastAsia="宋体" w:hAnsi="Times New Roman" w:cs="Times New Roman"/>
          <w:sz w:val="24"/>
          <w:szCs w:val="24"/>
        </w:rPr>
        <w:t>检测</w:t>
      </w:r>
      <w:r w:rsidR="000A511E" w:rsidRPr="000A511E">
        <w:rPr>
          <w:rFonts w:ascii="Times New Roman" w:eastAsia="宋体" w:hAnsi="Times New Roman" w:cs="Times New Roman"/>
          <w:sz w:val="24"/>
          <w:szCs w:val="24"/>
        </w:rPr>
        <w:t>5</w:t>
      </w:r>
      <w:r w:rsidR="000A511E" w:rsidRPr="000A511E">
        <w:rPr>
          <w:rFonts w:ascii="Times New Roman" w:eastAsia="宋体" w:hAnsi="Times New Roman" w:cs="Times New Roman"/>
          <w:sz w:val="24"/>
          <w:szCs w:val="24"/>
        </w:rPr>
        <w:t>头动物样本池得到确认。随后，</w:t>
      </w:r>
      <w:r w:rsidR="000A511E" w:rsidRPr="000A511E">
        <w:rPr>
          <w:rFonts w:ascii="Times New Roman" w:eastAsia="宋体" w:hAnsi="Times New Roman" w:cs="Times New Roman"/>
          <w:sz w:val="24"/>
          <w:szCs w:val="24"/>
        </w:rPr>
        <w:t>MDA</w:t>
      </w:r>
      <w:r w:rsidR="000A511E" w:rsidRPr="000A511E">
        <w:rPr>
          <w:rFonts w:ascii="Times New Roman" w:eastAsia="宋体" w:hAnsi="Times New Roman" w:cs="Times New Roman"/>
          <w:sz w:val="24"/>
          <w:szCs w:val="24"/>
        </w:rPr>
        <w:t>的衰减在</w:t>
      </w:r>
      <w:r w:rsidR="000A511E" w:rsidRPr="000A511E">
        <w:rPr>
          <w:rFonts w:ascii="Times New Roman" w:eastAsia="宋体" w:hAnsi="Times New Roman" w:cs="Times New Roman"/>
          <w:sz w:val="24"/>
          <w:szCs w:val="24"/>
        </w:rPr>
        <w:t>3</w:t>
      </w:r>
      <w:r w:rsidR="000A511E" w:rsidRPr="000A511E">
        <w:rPr>
          <w:rFonts w:ascii="Times New Roman" w:eastAsia="宋体" w:hAnsi="Times New Roman" w:cs="Times New Roman"/>
          <w:sz w:val="24"/>
          <w:szCs w:val="24"/>
        </w:rPr>
        <w:t>周龄后分别评估（</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：平均</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滴度</w:t>
      </w:r>
      <w:r w:rsidR="000A511E" w:rsidRPr="000A511E">
        <w:rPr>
          <w:rFonts w:ascii="Times New Roman" w:eastAsia="宋体" w:hAnsi="Times New Roman" w:cs="Times New Roman"/>
          <w:sz w:val="24"/>
          <w:szCs w:val="24"/>
        </w:rPr>
        <w:t>10±5</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w:t>
      </w:r>
      <w:r w:rsidR="000A511E" w:rsidRPr="000A511E">
        <w:rPr>
          <w:rFonts w:ascii="Times New Roman" w:eastAsia="宋体" w:hAnsi="Times New Roman" w:cs="Times New Roman"/>
          <w:sz w:val="24"/>
          <w:szCs w:val="24"/>
        </w:rPr>
        <w:t>NA</w:t>
      </w:r>
      <w:r w:rsidR="000A511E" w:rsidRPr="000A511E">
        <w:rPr>
          <w:rFonts w:ascii="Times New Roman" w:eastAsia="宋体" w:hAnsi="Times New Roman" w:cs="Times New Roman"/>
          <w:sz w:val="24"/>
          <w:szCs w:val="24"/>
        </w:rPr>
        <w:t>不再可检测）。仔猪在</w:t>
      </w:r>
      <w:r w:rsidR="000A511E" w:rsidRPr="000A511E">
        <w:rPr>
          <w:rFonts w:ascii="Times New Roman" w:eastAsia="宋体" w:hAnsi="Times New Roman" w:cs="Times New Roman"/>
          <w:sz w:val="24"/>
          <w:szCs w:val="24"/>
        </w:rPr>
        <w:t>3</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4</w:t>
      </w:r>
      <w:r w:rsidR="000A511E" w:rsidRPr="000A511E">
        <w:rPr>
          <w:rFonts w:ascii="Times New Roman" w:eastAsia="宋体" w:hAnsi="Times New Roman" w:cs="Times New Roman"/>
          <w:sz w:val="24"/>
          <w:szCs w:val="24"/>
        </w:rPr>
        <w:t>周龄时分别接种疫苗（</w:t>
      </w:r>
      <w:r w:rsidR="000A511E" w:rsidRPr="000A511E">
        <w:rPr>
          <w:rFonts w:ascii="Times New Roman" w:eastAsia="宋体" w:hAnsi="Times New Roman" w:cs="Times New Roman"/>
          <w:sz w:val="24"/>
          <w:szCs w:val="24"/>
        </w:rPr>
        <w:t>V+</w:t>
      </w:r>
      <w:r w:rsidR="000A511E" w:rsidRPr="000A511E">
        <w:rPr>
          <w:rFonts w:ascii="Times New Roman" w:eastAsia="宋体" w:hAnsi="Times New Roman" w:cs="Times New Roman"/>
          <w:sz w:val="24"/>
          <w:szCs w:val="24"/>
        </w:rPr>
        <w:t>）或不接种疫苗（</w:t>
      </w:r>
      <w:r w:rsidR="000A511E" w:rsidRPr="000A511E">
        <w:rPr>
          <w:rFonts w:ascii="Times New Roman" w:eastAsia="宋体" w:hAnsi="Times New Roman" w:cs="Times New Roman"/>
          <w:sz w:val="24"/>
          <w:szCs w:val="24"/>
        </w:rPr>
        <w:t>V−</w:t>
      </w:r>
      <w:r w:rsidR="000A511E" w:rsidRPr="000A511E">
        <w:rPr>
          <w:rFonts w:ascii="Times New Roman" w:eastAsia="宋体" w:hAnsi="Times New Roman" w:cs="Times New Roman"/>
          <w:sz w:val="24"/>
          <w:szCs w:val="24"/>
        </w:rPr>
        <w:t>），使用</w:t>
      </w:r>
      <w:r w:rsidR="00772AB0" w:rsidRPr="000A511E">
        <w:rPr>
          <w:rFonts w:ascii="Times New Roman" w:eastAsia="宋体" w:hAnsi="Times New Roman" w:cs="Times New Roman"/>
          <w:sz w:val="24"/>
          <w:szCs w:val="24"/>
        </w:rPr>
        <w:t>1</w:t>
      </w:r>
      <w:r w:rsidR="00772AB0" w:rsidRPr="000A511E">
        <w:rPr>
          <w:rFonts w:ascii="Times New Roman" w:eastAsia="宋体" w:hAnsi="Times New Roman" w:cs="Times New Roman"/>
          <w:sz w:val="24"/>
          <w:szCs w:val="24"/>
        </w:rPr>
        <w:t>剂</w:t>
      </w:r>
      <w:proofErr w:type="spellStart"/>
      <w:r w:rsidR="000A511E" w:rsidRPr="000A511E">
        <w:rPr>
          <w:rFonts w:ascii="Times New Roman" w:eastAsia="宋体" w:hAnsi="Times New Roman" w:cs="Times New Roman"/>
          <w:sz w:val="24"/>
          <w:szCs w:val="24"/>
        </w:rPr>
        <w:t>Porcilis</w:t>
      </w:r>
      <w:proofErr w:type="spellEnd"/>
      <w:r w:rsidR="00772AB0">
        <w:rPr>
          <w:rFonts w:ascii="Times New Roman" w:eastAsia="宋体" w:hAnsi="Times New Roman" w:cs="Times New Roman" w:hint="eastAsia"/>
          <w:sz w:val="24"/>
          <w:szCs w:val="24"/>
        </w:rPr>
        <w:t xml:space="preserve"> </w:t>
      </w:r>
      <w:r w:rsidR="000A511E" w:rsidRPr="000A511E">
        <w:rPr>
          <w:rFonts w:ascii="Times New Roman" w:eastAsia="宋体" w:hAnsi="Times New Roman" w:cs="Times New Roman"/>
          <w:sz w:val="24"/>
          <w:szCs w:val="24"/>
        </w:rPr>
        <w:t>PRRS</w:t>
      </w:r>
      <w:r w:rsidR="000A511E" w:rsidRPr="000A511E">
        <w:rPr>
          <w:rFonts w:ascii="Times New Roman" w:eastAsia="宋体" w:hAnsi="Times New Roman" w:cs="Times New Roman"/>
          <w:sz w:val="24"/>
          <w:szCs w:val="24"/>
        </w:rPr>
        <w:t>疫苗（</w:t>
      </w:r>
      <w:r w:rsidR="000A511E" w:rsidRPr="000A511E">
        <w:rPr>
          <w:rFonts w:ascii="Times New Roman" w:eastAsia="宋体" w:hAnsi="Times New Roman" w:cs="Times New Roman"/>
          <w:sz w:val="24"/>
          <w:szCs w:val="24"/>
        </w:rPr>
        <w:t>MSD</w:t>
      </w:r>
      <w:r w:rsidR="000A511E" w:rsidRPr="000A511E">
        <w:rPr>
          <w:rFonts w:ascii="Times New Roman" w:eastAsia="宋体" w:hAnsi="Times New Roman" w:cs="Times New Roman"/>
          <w:sz w:val="24"/>
          <w:szCs w:val="24"/>
        </w:rPr>
        <w:t>，</w:t>
      </w:r>
      <w:proofErr w:type="spellStart"/>
      <w:r w:rsidR="000A511E" w:rsidRPr="000A511E">
        <w:rPr>
          <w:rFonts w:ascii="Times New Roman" w:eastAsia="宋体" w:hAnsi="Times New Roman" w:cs="Times New Roman"/>
          <w:sz w:val="24"/>
          <w:szCs w:val="24"/>
        </w:rPr>
        <w:t>Beaucouzé</w:t>
      </w:r>
      <w:proofErr w:type="spellEnd"/>
      <w:r w:rsidR="000A511E" w:rsidRPr="000A511E">
        <w:rPr>
          <w:rFonts w:ascii="Times New Roman" w:eastAsia="宋体" w:hAnsi="Times New Roman" w:cs="Times New Roman"/>
          <w:sz w:val="24"/>
          <w:szCs w:val="24"/>
        </w:rPr>
        <w:t>，法国），通过颈部肌肉注射，使用</w:t>
      </w:r>
      <w:r w:rsidR="000A511E" w:rsidRPr="000A511E">
        <w:rPr>
          <w:rFonts w:ascii="Times New Roman" w:eastAsia="宋体" w:hAnsi="Times New Roman" w:cs="Times New Roman"/>
          <w:sz w:val="24"/>
          <w:szCs w:val="24"/>
        </w:rPr>
        <w:t>0.6*25mm</w:t>
      </w:r>
      <w:r w:rsidR="000A511E" w:rsidRPr="000A511E">
        <w:rPr>
          <w:rFonts w:ascii="Times New Roman" w:eastAsia="宋体" w:hAnsi="Times New Roman" w:cs="Times New Roman"/>
          <w:sz w:val="24"/>
          <w:szCs w:val="24"/>
        </w:rPr>
        <w:t>的注射器和针头（疫苗批号</w:t>
      </w:r>
      <w:r w:rsidR="000A511E" w:rsidRPr="000A511E">
        <w:rPr>
          <w:rFonts w:ascii="Times New Roman" w:eastAsia="宋体" w:hAnsi="Times New Roman" w:cs="Times New Roman"/>
          <w:sz w:val="24"/>
          <w:szCs w:val="24"/>
        </w:rPr>
        <w:t>A208DB01</w:t>
      </w:r>
      <w:r w:rsidR="000A511E" w:rsidRPr="000A511E">
        <w:rPr>
          <w:rFonts w:ascii="Times New Roman" w:eastAsia="宋体" w:hAnsi="Times New Roman" w:cs="Times New Roman"/>
          <w:sz w:val="24"/>
          <w:szCs w:val="24"/>
        </w:rPr>
        <w:t>）。首次疫苗接种后</w:t>
      </w:r>
      <w:r w:rsidR="000A511E" w:rsidRPr="000A511E">
        <w:rPr>
          <w:rFonts w:ascii="Times New Roman" w:eastAsia="宋体" w:hAnsi="Times New Roman" w:cs="Times New Roman"/>
          <w:sz w:val="24"/>
          <w:szCs w:val="24"/>
        </w:rPr>
        <w:t>5</w:t>
      </w:r>
      <w:r w:rsidR="000A511E" w:rsidRPr="000A511E">
        <w:rPr>
          <w:rFonts w:ascii="Times New Roman" w:eastAsia="宋体" w:hAnsi="Times New Roman" w:cs="Times New Roman"/>
          <w:sz w:val="24"/>
          <w:szCs w:val="24"/>
        </w:rPr>
        <w:t>周（</w:t>
      </w:r>
      <w:r w:rsidR="000A511E" w:rsidRPr="000A511E">
        <w:rPr>
          <w:rFonts w:ascii="Times New Roman" w:eastAsia="宋体" w:hAnsi="Times New Roman" w:cs="Times New Roman"/>
          <w:sz w:val="24"/>
          <w:szCs w:val="24"/>
        </w:rPr>
        <w:t>W5pv</w:t>
      </w:r>
      <w:r w:rsidR="000A511E" w:rsidRPr="000A511E">
        <w:rPr>
          <w:rFonts w:ascii="Times New Roman" w:eastAsia="宋体" w:hAnsi="Times New Roman" w:cs="Times New Roman"/>
          <w:sz w:val="24"/>
          <w:szCs w:val="24"/>
        </w:rPr>
        <w:t>），一半的仔猪通过鼻腔接种</w:t>
      </w:r>
      <w:r w:rsidR="000A511E" w:rsidRPr="000A511E">
        <w:rPr>
          <w:rFonts w:ascii="Times New Roman" w:eastAsia="宋体" w:hAnsi="Times New Roman" w:cs="Times New Roman"/>
          <w:sz w:val="24"/>
          <w:szCs w:val="24"/>
        </w:rPr>
        <w:t>5·10</w:t>
      </w:r>
      <w:r w:rsidR="000A511E" w:rsidRPr="000A511E">
        <w:rPr>
          <w:rFonts w:ascii="Times New Roman" w:eastAsia="宋体" w:hAnsi="Times New Roman" w:cs="Times New Roman"/>
          <w:sz w:val="24"/>
          <w:szCs w:val="24"/>
          <w:vertAlign w:val="superscript"/>
        </w:rPr>
        <w:t>5</w:t>
      </w:r>
      <w:r w:rsidR="000A511E" w:rsidRPr="000A511E">
        <w:rPr>
          <w:rFonts w:ascii="Times New Roman" w:eastAsia="宋体" w:hAnsi="Times New Roman" w:cs="Times New Roman"/>
          <w:sz w:val="24"/>
          <w:szCs w:val="24"/>
        </w:rPr>
        <w:t>TCID</w:t>
      </w:r>
      <w:r w:rsidR="000A511E" w:rsidRPr="000A511E">
        <w:rPr>
          <w:rFonts w:ascii="Times New Roman" w:eastAsia="宋体" w:hAnsi="Times New Roman" w:cs="Times New Roman"/>
          <w:sz w:val="24"/>
          <w:szCs w:val="24"/>
          <w:vertAlign w:val="subscript"/>
        </w:rPr>
        <w:t>50</w:t>
      </w:r>
      <w:r w:rsidR="000A511E" w:rsidRPr="000A511E">
        <w:rPr>
          <w:rFonts w:ascii="Times New Roman" w:eastAsia="宋体" w:hAnsi="Times New Roman" w:cs="Times New Roman"/>
          <w:sz w:val="24"/>
          <w:szCs w:val="24"/>
        </w:rPr>
        <w:t>/</w:t>
      </w:r>
      <w:r w:rsidR="00B26791">
        <w:rPr>
          <w:rFonts w:ascii="Times New Roman" w:eastAsia="宋体" w:hAnsi="Times New Roman" w:cs="Times New Roman" w:hint="eastAsia"/>
          <w:sz w:val="24"/>
          <w:szCs w:val="24"/>
        </w:rPr>
        <w:t>头</w:t>
      </w:r>
      <w:r w:rsidR="000A511E" w:rsidRPr="000A511E">
        <w:rPr>
          <w:rFonts w:ascii="Times New Roman" w:eastAsia="宋体" w:hAnsi="Times New Roman" w:cs="Times New Roman"/>
          <w:sz w:val="24"/>
          <w:szCs w:val="24"/>
        </w:rPr>
        <w:t>PRRSV-1</w:t>
      </w:r>
      <w:r w:rsidR="00B26791">
        <w:rPr>
          <w:rFonts w:ascii="Times New Roman" w:eastAsia="宋体" w:hAnsi="Times New Roman" w:cs="Times New Roman" w:hint="eastAsia"/>
          <w:sz w:val="24"/>
          <w:szCs w:val="24"/>
        </w:rPr>
        <w:t xml:space="preserve"> </w:t>
      </w:r>
      <w:proofErr w:type="spellStart"/>
      <w:r w:rsidR="000A511E" w:rsidRPr="000A511E">
        <w:rPr>
          <w:rFonts w:ascii="Times New Roman" w:eastAsia="宋体" w:hAnsi="Times New Roman" w:cs="Times New Roman"/>
          <w:sz w:val="24"/>
          <w:szCs w:val="24"/>
        </w:rPr>
        <w:t>Finistere</w:t>
      </w:r>
      <w:proofErr w:type="spellEnd"/>
      <w:r w:rsidR="000A511E" w:rsidRPr="000A511E">
        <w:rPr>
          <w:rFonts w:ascii="Times New Roman" w:eastAsia="宋体" w:hAnsi="Times New Roman" w:cs="Times New Roman"/>
          <w:sz w:val="24"/>
          <w:szCs w:val="24"/>
        </w:rPr>
        <w:t>菌株（</w:t>
      </w:r>
      <w:r w:rsidR="000A511E" w:rsidRPr="000A511E">
        <w:rPr>
          <w:rFonts w:ascii="Times New Roman" w:eastAsia="宋体" w:hAnsi="Times New Roman" w:cs="Times New Roman"/>
          <w:sz w:val="24"/>
          <w:szCs w:val="24"/>
        </w:rPr>
        <w:t>PRRS-FR-2005-29-24-1</w:t>
      </w:r>
      <w:r w:rsidR="000A511E" w:rsidRPr="000A511E">
        <w:rPr>
          <w:rFonts w:ascii="Times New Roman" w:eastAsia="宋体" w:hAnsi="Times New Roman" w:cs="Times New Roman"/>
          <w:sz w:val="24"/>
          <w:szCs w:val="24"/>
        </w:rPr>
        <w:t>），使用无针注射器（每</w:t>
      </w:r>
      <w:r w:rsidR="00B26791">
        <w:rPr>
          <w:rFonts w:ascii="Times New Roman" w:eastAsia="宋体" w:hAnsi="Times New Roman" w:cs="Times New Roman" w:hint="eastAsia"/>
          <w:sz w:val="24"/>
          <w:szCs w:val="24"/>
        </w:rPr>
        <w:t>个</w:t>
      </w:r>
      <w:r w:rsidR="000A511E" w:rsidRPr="000A511E">
        <w:rPr>
          <w:rFonts w:ascii="Times New Roman" w:eastAsia="宋体" w:hAnsi="Times New Roman" w:cs="Times New Roman"/>
          <w:sz w:val="24"/>
          <w:szCs w:val="24"/>
        </w:rPr>
        <w:t>鼻孔</w:t>
      </w:r>
      <w:r w:rsidR="000A511E" w:rsidRPr="000A511E">
        <w:rPr>
          <w:rFonts w:ascii="Times New Roman" w:eastAsia="宋体" w:hAnsi="Times New Roman" w:cs="Times New Roman"/>
          <w:sz w:val="24"/>
          <w:szCs w:val="24"/>
        </w:rPr>
        <w:t>2.5mL</w:t>
      </w:r>
      <w:r w:rsidR="000A511E" w:rsidRPr="000A511E">
        <w:rPr>
          <w:rFonts w:ascii="Times New Roman" w:eastAsia="宋体" w:hAnsi="Times New Roman" w:cs="Times New Roman"/>
          <w:sz w:val="24"/>
          <w:szCs w:val="24"/>
        </w:rPr>
        <w:t>）。第二天，相同免疫状态的未接种接触（</w:t>
      </w:r>
      <w:r w:rsidR="000A511E" w:rsidRPr="000A511E">
        <w:rPr>
          <w:rFonts w:ascii="Times New Roman" w:eastAsia="宋体" w:hAnsi="Times New Roman" w:cs="Times New Roman"/>
          <w:sz w:val="24"/>
          <w:szCs w:val="24"/>
        </w:rPr>
        <w:t>C</w:t>
      </w:r>
      <w:r w:rsidR="000A511E" w:rsidRPr="000A511E">
        <w:rPr>
          <w:rFonts w:ascii="Times New Roman" w:eastAsia="宋体" w:hAnsi="Times New Roman" w:cs="Times New Roman"/>
          <w:sz w:val="24"/>
          <w:szCs w:val="24"/>
        </w:rPr>
        <w:t>）仔猪与接种（</w:t>
      </w:r>
      <w:r w:rsidR="000A511E" w:rsidRPr="000A511E">
        <w:rPr>
          <w:rFonts w:ascii="Times New Roman" w:eastAsia="宋体" w:hAnsi="Times New Roman" w:cs="Times New Roman"/>
          <w:sz w:val="24"/>
          <w:szCs w:val="24"/>
        </w:rPr>
        <w:t>I</w:t>
      </w:r>
      <w:r w:rsidR="000A511E" w:rsidRPr="000A511E">
        <w:rPr>
          <w:rFonts w:ascii="Times New Roman" w:eastAsia="宋体" w:hAnsi="Times New Roman" w:cs="Times New Roman"/>
          <w:sz w:val="24"/>
          <w:szCs w:val="24"/>
        </w:rPr>
        <w:t>）仔猪在同一栏中混合（每栏</w:t>
      </w:r>
      <w:r w:rsidR="000A511E" w:rsidRPr="000A511E">
        <w:rPr>
          <w:rFonts w:ascii="Times New Roman" w:eastAsia="宋体" w:hAnsi="Times New Roman" w:cs="Times New Roman"/>
          <w:sz w:val="24"/>
          <w:szCs w:val="24"/>
        </w:rPr>
        <w:t>2C</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2I</w:t>
      </w:r>
      <w:r w:rsidR="000A511E" w:rsidRPr="000A511E">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8</w:t>
      </w:r>
      <w:r w:rsidR="000A511E" w:rsidRPr="000A511E">
        <w:rPr>
          <w:rFonts w:ascii="Times New Roman" w:eastAsia="宋体" w:hAnsi="Times New Roman" w:cs="Times New Roman"/>
          <w:sz w:val="24"/>
          <w:szCs w:val="24"/>
        </w:rPr>
        <w:t>头未接种疫苗且未接种的仔猪（</w:t>
      </w:r>
      <w:r w:rsidR="000A511E" w:rsidRPr="000A511E">
        <w:rPr>
          <w:rFonts w:ascii="Times New Roman" w:eastAsia="宋体" w:hAnsi="Times New Roman" w:cs="Times New Roman"/>
          <w:sz w:val="24"/>
          <w:szCs w:val="24"/>
        </w:rPr>
        <w:t>4A+</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4A−</w:t>
      </w:r>
      <w:r w:rsidR="000A511E" w:rsidRPr="000A511E">
        <w:rPr>
          <w:rFonts w:ascii="Times New Roman" w:eastAsia="宋体" w:hAnsi="Times New Roman" w:cs="Times New Roman"/>
          <w:sz w:val="24"/>
          <w:szCs w:val="24"/>
        </w:rPr>
        <w:t>）被分配到对照组。由于</w:t>
      </w:r>
      <w:r w:rsidR="000A511E" w:rsidRPr="000A511E">
        <w:rPr>
          <w:rFonts w:ascii="Times New Roman" w:eastAsia="宋体" w:hAnsi="Times New Roman" w:cs="Times New Roman"/>
          <w:sz w:val="24"/>
          <w:szCs w:val="24"/>
        </w:rPr>
        <w:t>MDNA</w:t>
      </w:r>
      <w:r w:rsidR="000A511E" w:rsidRPr="000A511E">
        <w:rPr>
          <w:rFonts w:ascii="Times New Roman" w:eastAsia="宋体" w:hAnsi="Times New Roman" w:cs="Times New Roman"/>
          <w:sz w:val="24"/>
          <w:szCs w:val="24"/>
        </w:rPr>
        <w:t>的衰减，在</w:t>
      </w:r>
      <w:r w:rsidR="000A511E" w:rsidRPr="000A511E">
        <w:rPr>
          <w:rFonts w:ascii="Times New Roman" w:eastAsia="宋体" w:hAnsi="Times New Roman" w:cs="Times New Roman"/>
          <w:sz w:val="24"/>
          <w:szCs w:val="24"/>
        </w:rPr>
        <w:t>PRRSV</w:t>
      </w:r>
      <w:r w:rsidR="000A511E" w:rsidRPr="000A511E">
        <w:rPr>
          <w:rFonts w:ascii="Times New Roman" w:eastAsia="宋体" w:hAnsi="Times New Roman" w:cs="Times New Roman"/>
          <w:sz w:val="24"/>
          <w:szCs w:val="24"/>
        </w:rPr>
        <w:t>接种时，</w:t>
      </w:r>
      <w:r w:rsidR="000A511E" w:rsidRPr="000A511E">
        <w:rPr>
          <w:rFonts w:ascii="Times New Roman" w:eastAsia="宋体" w:hAnsi="Times New Roman" w:cs="Times New Roman"/>
          <w:sz w:val="24"/>
          <w:szCs w:val="24"/>
        </w:rPr>
        <w:t>V−</w:t>
      </w:r>
      <w:r w:rsidR="000A511E" w:rsidRPr="000A511E">
        <w:rPr>
          <w:rFonts w:ascii="Times New Roman" w:eastAsia="宋体" w:hAnsi="Times New Roman" w:cs="Times New Roman"/>
          <w:sz w:val="24"/>
          <w:szCs w:val="24"/>
        </w:rPr>
        <w:t>和对照组的</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PRRS</w:t>
      </w:r>
      <w:r w:rsidR="000A511E" w:rsidRPr="000A511E">
        <w:rPr>
          <w:rFonts w:ascii="Times New Roman" w:eastAsia="宋体" w:hAnsi="Times New Roman" w:cs="Times New Roman"/>
          <w:sz w:val="24"/>
          <w:szCs w:val="24"/>
        </w:rPr>
        <w:t>抗体水平不可检测（</w:t>
      </w:r>
      <w:r w:rsidR="000A511E" w:rsidRPr="000A511E">
        <w:rPr>
          <w:rFonts w:ascii="Times New Roman" w:eastAsia="宋体" w:hAnsi="Times New Roman" w:cs="Times New Roman"/>
          <w:sz w:val="24"/>
          <w:szCs w:val="24"/>
        </w:rPr>
        <w:t>VNT</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ELISA</w:t>
      </w:r>
      <w:r w:rsidR="000A511E" w:rsidRPr="000A511E">
        <w:rPr>
          <w:rFonts w:ascii="Times New Roman" w:eastAsia="宋体" w:hAnsi="Times New Roman" w:cs="Times New Roman"/>
          <w:sz w:val="24"/>
          <w:szCs w:val="24"/>
        </w:rPr>
        <w:t>测试，数据未显示）。</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之间的相同免疫状态使我们能够将</w:t>
      </w:r>
      <w:r w:rsidR="000A511E" w:rsidRPr="000A511E">
        <w:rPr>
          <w:rFonts w:ascii="Times New Roman" w:eastAsia="宋体" w:hAnsi="Times New Roman" w:cs="Times New Roman"/>
          <w:sz w:val="24"/>
          <w:szCs w:val="24"/>
        </w:rPr>
        <w:t>V-</w:t>
      </w:r>
      <w:r w:rsidR="000A511E" w:rsidRPr="000A511E">
        <w:rPr>
          <w:rFonts w:ascii="Times New Roman" w:eastAsia="宋体" w:hAnsi="Times New Roman" w:cs="Times New Roman"/>
          <w:sz w:val="24"/>
          <w:szCs w:val="24"/>
        </w:rPr>
        <w:t>组和对照组的</w:t>
      </w:r>
      <w:r w:rsidR="000A511E" w:rsidRPr="000A511E">
        <w:rPr>
          <w:rFonts w:ascii="Times New Roman" w:eastAsia="宋体" w:hAnsi="Times New Roman" w:cs="Times New Roman"/>
          <w:sz w:val="24"/>
          <w:szCs w:val="24"/>
        </w:rPr>
        <w:t>A+</w:t>
      </w:r>
      <w:r w:rsidR="000A511E" w:rsidRPr="000A511E">
        <w:rPr>
          <w:rFonts w:ascii="Times New Roman" w:eastAsia="宋体" w:hAnsi="Times New Roman" w:cs="Times New Roman"/>
          <w:sz w:val="24"/>
          <w:szCs w:val="24"/>
        </w:rPr>
        <w:t>和</w:t>
      </w:r>
      <w:r w:rsidR="000A511E" w:rsidRPr="000A511E">
        <w:rPr>
          <w:rFonts w:ascii="Times New Roman" w:eastAsia="宋体" w:hAnsi="Times New Roman" w:cs="Times New Roman"/>
          <w:sz w:val="24"/>
          <w:szCs w:val="24"/>
        </w:rPr>
        <w:t>A-</w:t>
      </w:r>
      <w:r w:rsidR="00441461">
        <w:rPr>
          <w:rFonts w:ascii="Times New Roman" w:eastAsia="宋体" w:hAnsi="Times New Roman" w:cs="Times New Roman"/>
          <w:sz w:val="24"/>
          <w:szCs w:val="24"/>
        </w:rPr>
        <w:t>仔猪</w:t>
      </w:r>
      <w:r w:rsidR="000A511E" w:rsidRPr="000A511E">
        <w:rPr>
          <w:rFonts w:ascii="Times New Roman" w:eastAsia="宋体" w:hAnsi="Times New Roman" w:cs="Times New Roman"/>
          <w:sz w:val="24"/>
          <w:szCs w:val="24"/>
        </w:rPr>
        <w:t>的接种后期的结果合并。</w:t>
      </w:r>
    </w:p>
    <w:p w14:paraId="57B67E1A" w14:textId="07B95D7E" w:rsidR="00B26791" w:rsidRDefault="00B26791" w:rsidP="00B26791">
      <w:pPr>
        <w:spacing w:line="324" w:lineRule="auto"/>
        <w:ind w:firstLineChars="200" w:firstLine="480"/>
        <w:rPr>
          <w:rFonts w:ascii="Times New Roman" w:eastAsia="宋体" w:hAnsi="Times New Roman" w:cs="Times New Roman" w:hint="eastAsia"/>
          <w:sz w:val="24"/>
          <w:szCs w:val="24"/>
        </w:rPr>
      </w:pPr>
      <w:r w:rsidRPr="00B26791">
        <w:rPr>
          <w:rFonts w:ascii="Times New Roman" w:eastAsia="宋体" w:hAnsi="Times New Roman" w:cs="Times New Roman"/>
          <w:sz w:val="24"/>
          <w:szCs w:val="24"/>
        </w:rPr>
        <w:t>血液样本每周从颈静脉采集一次，持续</w:t>
      </w:r>
      <w:r w:rsidRPr="00B26791">
        <w:rPr>
          <w:rFonts w:ascii="Times New Roman" w:eastAsia="宋体" w:hAnsi="Times New Roman" w:cs="Times New Roman"/>
          <w:sz w:val="24"/>
          <w:szCs w:val="24"/>
        </w:rPr>
        <w:t>5</w:t>
      </w:r>
      <w:r w:rsidRPr="00B26791">
        <w:rPr>
          <w:rFonts w:ascii="Times New Roman" w:eastAsia="宋体" w:hAnsi="Times New Roman" w:cs="Times New Roman"/>
          <w:sz w:val="24"/>
          <w:szCs w:val="24"/>
        </w:rPr>
        <w:t>周，以单独检测病毒血症并监测体液和细胞免疫反应。挑战后，每日记录临床体征，每周采集两次血液，直到动物在第</w:t>
      </w:r>
      <w:r w:rsidRPr="00B26791">
        <w:rPr>
          <w:rFonts w:ascii="Times New Roman" w:eastAsia="宋体" w:hAnsi="Times New Roman" w:cs="Times New Roman"/>
          <w:sz w:val="24"/>
          <w:szCs w:val="24"/>
        </w:rPr>
        <w:t>42</w:t>
      </w:r>
      <w:r w:rsidRPr="00B26791">
        <w:rPr>
          <w:rFonts w:ascii="Times New Roman" w:eastAsia="宋体" w:hAnsi="Times New Roman" w:cs="Times New Roman"/>
          <w:sz w:val="24"/>
          <w:szCs w:val="24"/>
        </w:rPr>
        <w:t>天接种后（</w:t>
      </w:r>
      <w:r w:rsidRPr="00B26791">
        <w:rPr>
          <w:rFonts w:ascii="Times New Roman" w:eastAsia="宋体" w:hAnsi="Times New Roman" w:cs="Times New Roman"/>
          <w:sz w:val="24"/>
          <w:szCs w:val="24"/>
        </w:rPr>
        <w:t>D42pi</w:t>
      </w:r>
      <w:r w:rsidRPr="00B26791">
        <w:rPr>
          <w:rFonts w:ascii="Times New Roman" w:eastAsia="宋体" w:hAnsi="Times New Roman" w:cs="Times New Roman"/>
          <w:sz w:val="24"/>
          <w:szCs w:val="24"/>
        </w:rPr>
        <w:t>）安乐死，以单独量化</w:t>
      </w:r>
      <w:proofErr w:type="spellStart"/>
      <w:r w:rsidRPr="00B26791">
        <w:rPr>
          <w:rFonts w:ascii="Times New Roman" w:eastAsia="宋体" w:hAnsi="Times New Roman" w:cs="Times New Roman"/>
          <w:sz w:val="24"/>
          <w:szCs w:val="24"/>
        </w:rPr>
        <w:t>Finistere</w:t>
      </w:r>
      <w:proofErr w:type="spellEnd"/>
      <w:r w:rsidRPr="00B26791">
        <w:rPr>
          <w:rFonts w:ascii="Times New Roman" w:eastAsia="宋体" w:hAnsi="Times New Roman" w:cs="Times New Roman"/>
          <w:sz w:val="24"/>
          <w:szCs w:val="24"/>
        </w:rPr>
        <w:t>菌株的病毒血症并评估免疫反应。所有实验均获得法国研究部（项目编号</w:t>
      </w:r>
      <w:r w:rsidRPr="00B26791">
        <w:rPr>
          <w:rFonts w:ascii="Times New Roman" w:eastAsia="宋体" w:hAnsi="Times New Roman" w:cs="Times New Roman"/>
          <w:sz w:val="24"/>
          <w:szCs w:val="24"/>
        </w:rPr>
        <w:t>APAFIS#3694-2016012009236491_v5</w:t>
      </w:r>
      <w:r w:rsidRPr="00B26791">
        <w:rPr>
          <w:rFonts w:ascii="Times New Roman" w:eastAsia="宋体" w:hAnsi="Times New Roman" w:cs="Times New Roman"/>
          <w:sz w:val="24"/>
          <w:szCs w:val="24"/>
        </w:rPr>
        <w:t>）授权和国家伦理委员会编号</w:t>
      </w:r>
      <w:r w:rsidRPr="00B26791">
        <w:rPr>
          <w:rFonts w:ascii="Times New Roman" w:eastAsia="宋体" w:hAnsi="Times New Roman" w:cs="Times New Roman"/>
          <w:sz w:val="24"/>
          <w:szCs w:val="24"/>
        </w:rPr>
        <w:t>16</w:t>
      </w:r>
      <w:r w:rsidRPr="00B26791">
        <w:rPr>
          <w:rFonts w:ascii="Times New Roman" w:eastAsia="宋体" w:hAnsi="Times New Roman" w:cs="Times New Roman"/>
          <w:sz w:val="24"/>
          <w:szCs w:val="24"/>
        </w:rPr>
        <w:t>的批准。</w:t>
      </w:r>
    </w:p>
    <w:p w14:paraId="5DF9D58A" w14:textId="12248917" w:rsidR="009D1ED6" w:rsidRDefault="00B26791" w:rsidP="00B26791">
      <w:pPr>
        <w:spacing w:line="324" w:lineRule="auto"/>
        <w:ind w:firstLineChars="200" w:firstLine="482"/>
        <w:rPr>
          <w:rFonts w:ascii="Times New Roman" w:eastAsia="宋体" w:hAnsi="Times New Roman" w:cs="Times New Roman"/>
          <w:sz w:val="24"/>
          <w:szCs w:val="24"/>
        </w:rPr>
      </w:pPr>
      <w:r w:rsidRPr="00B26791">
        <w:rPr>
          <w:rFonts w:ascii="Times New Roman" w:eastAsia="宋体" w:hAnsi="Times New Roman" w:cs="Times New Roman"/>
          <w:b/>
          <w:sz w:val="24"/>
          <w:szCs w:val="24"/>
        </w:rPr>
        <w:t>病毒中和试验</w:t>
      </w:r>
      <w:r w:rsidR="00000000">
        <w:rPr>
          <w:rFonts w:ascii="Times New Roman" w:eastAsia="宋体" w:hAnsi="Times New Roman" w:cs="Times New Roman"/>
          <w:b/>
          <w:sz w:val="24"/>
          <w:szCs w:val="24"/>
        </w:rPr>
        <w:t>：</w:t>
      </w:r>
      <w:r w:rsidRPr="00B26791">
        <w:rPr>
          <w:rFonts w:ascii="Times New Roman" w:eastAsia="宋体" w:hAnsi="Times New Roman" w:cs="Times New Roman"/>
          <w:sz w:val="24"/>
          <w:szCs w:val="24"/>
        </w:rPr>
        <w:t>PRRSV</w:t>
      </w:r>
      <w:r w:rsidRPr="00B26791">
        <w:rPr>
          <w:rFonts w:ascii="Times New Roman" w:eastAsia="宋体" w:hAnsi="Times New Roman" w:cs="Times New Roman"/>
          <w:sz w:val="24"/>
          <w:szCs w:val="24"/>
        </w:rPr>
        <w:t>特异性</w:t>
      </w:r>
      <w:r w:rsidRPr="00B26791">
        <w:rPr>
          <w:rFonts w:ascii="Times New Roman" w:eastAsia="宋体" w:hAnsi="Times New Roman" w:cs="Times New Roman"/>
          <w:sz w:val="24"/>
          <w:szCs w:val="24"/>
        </w:rPr>
        <w:t>NAs</w:t>
      </w:r>
      <w:r w:rsidRPr="00B26791">
        <w:rPr>
          <w:rFonts w:ascii="Times New Roman" w:eastAsia="宋体" w:hAnsi="Times New Roman" w:cs="Times New Roman"/>
          <w:sz w:val="24"/>
          <w:szCs w:val="24"/>
        </w:rPr>
        <w:t>在血清中通过针对疫苗株的</w:t>
      </w:r>
      <w:r w:rsidRPr="00B26791">
        <w:rPr>
          <w:rFonts w:ascii="Times New Roman" w:eastAsia="宋体" w:hAnsi="Times New Roman" w:cs="Times New Roman"/>
          <w:sz w:val="24"/>
          <w:szCs w:val="24"/>
        </w:rPr>
        <w:t>MARC145</w:t>
      </w:r>
      <w:r w:rsidRPr="00B26791">
        <w:rPr>
          <w:rFonts w:ascii="Times New Roman" w:eastAsia="宋体" w:hAnsi="Times New Roman" w:cs="Times New Roman"/>
          <w:sz w:val="24"/>
          <w:szCs w:val="24"/>
        </w:rPr>
        <w:t>细胞进行量化，如前所述</w:t>
      </w:r>
      <w:r>
        <w:rPr>
          <w:rFonts w:ascii="Times New Roman" w:eastAsia="宋体" w:hAnsi="Times New Roman" w:cs="Times New Roman" w:hint="eastAsia"/>
          <w:sz w:val="24"/>
          <w:szCs w:val="24"/>
        </w:rPr>
        <w:t>。</w:t>
      </w:r>
    </w:p>
    <w:p w14:paraId="15BD223D" w14:textId="431E8795" w:rsidR="00B26791" w:rsidRDefault="00B26791" w:rsidP="00B26791">
      <w:pPr>
        <w:spacing w:line="324" w:lineRule="auto"/>
        <w:ind w:firstLineChars="200" w:firstLine="482"/>
        <w:rPr>
          <w:rFonts w:ascii="Times New Roman" w:eastAsia="宋体" w:hAnsi="Times New Roman" w:cs="Times New Roman"/>
          <w:sz w:val="24"/>
          <w:szCs w:val="24"/>
        </w:rPr>
      </w:pPr>
      <w:r w:rsidRPr="00B26791">
        <w:rPr>
          <w:rFonts w:ascii="Times New Roman" w:eastAsia="宋体" w:hAnsi="Times New Roman" w:cs="Times New Roman"/>
          <w:b/>
          <w:sz w:val="24"/>
          <w:szCs w:val="24"/>
        </w:rPr>
        <w:t>RT-PCR</w:t>
      </w:r>
      <w:r>
        <w:rPr>
          <w:rFonts w:ascii="Times New Roman" w:eastAsia="宋体" w:hAnsi="Times New Roman" w:cs="Times New Roman"/>
          <w:b/>
          <w:sz w:val="24"/>
          <w:szCs w:val="24"/>
        </w:rPr>
        <w:t>：</w:t>
      </w:r>
      <w:r w:rsidRPr="00B26791">
        <w:rPr>
          <w:rFonts w:ascii="Times New Roman" w:eastAsia="宋体" w:hAnsi="Times New Roman" w:cs="Times New Roman"/>
          <w:sz w:val="24"/>
          <w:szCs w:val="24"/>
        </w:rPr>
        <w:t>在</w:t>
      </w:r>
      <w:r>
        <w:rPr>
          <w:rFonts w:ascii="Times New Roman" w:eastAsia="宋体" w:hAnsi="Times New Roman" w:cs="Times New Roman" w:hint="eastAsia"/>
          <w:sz w:val="24"/>
          <w:szCs w:val="24"/>
        </w:rPr>
        <w:t>接种</w:t>
      </w:r>
      <w:r>
        <w:rPr>
          <w:rFonts w:ascii="Times New Roman" w:eastAsia="宋体" w:hAnsi="Times New Roman" w:cs="Times New Roman" w:hint="eastAsia"/>
          <w:sz w:val="24"/>
          <w:szCs w:val="24"/>
        </w:rPr>
        <w:t>PRRSV</w:t>
      </w:r>
      <w:r w:rsidRPr="00B26791">
        <w:rPr>
          <w:rFonts w:ascii="Times New Roman" w:eastAsia="宋体" w:hAnsi="Times New Roman" w:cs="Times New Roman"/>
          <w:sz w:val="24"/>
          <w:szCs w:val="24"/>
        </w:rPr>
        <w:t>前，使用</w:t>
      </w:r>
      <w:proofErr w:type="spellStart"/>
      <w:r w:rsidRPr="00B26791">
        <w:rPr>
          <w:rFonts w:ascii="Times New Roman" w:eastAsia="宋体" w:hAnsi="Times New Roman" w:cs="Times New Roman"/>
          <w:sz w:val="24"/>
          <w:szCs w:val="24"/>
        </w:rPr>
        <w:t>Adiavet™PRRS</w:t>
      </w:r>
      <w:proofErr w:type="spellEnd"/>
      <w:r w:rsidRPr="00B26791">
        <w:rPr>
          <w:rFonts w:ascii="Times New Roman" w:eastAsia="宋体" w:hAnsi="Times New Roman" w:cs="Times New Roman"/>
          <w:sz w:val="24"/>
          <w:szCs w:val="24"/>
        </w:rPr>
        <w:t>实时</w:t>
      </w:r>
      <w:r w:rsidRPr="00B26791">
        <w:rPr>
          <w:rFonts w:ascii="Times New Roman" w:eastAsia="宋体" w:hAnsi="Times New Roman" w:cs="Times New Roman"/>
          <w:sz w:val="24"/>
          <w:szCs w:val="24"/>
        </w:rPr>
        <w:t>RT-PCR</w:t>
      </w:r>
      <w:r w:rsidRPr="00B26791">
        <w:rPr>
          <w:rFonts w:ascii="Times New Roman" w:eastAsia="宋体" w:hAnsi="Times New Roman" w:cs="Times New Roman"/>
          <w:sz w:val="24"/>
          <w:szCs w:val="24"/>
        </w:rPr>
        <w:t>试剂盒（</w:t>
      </w:r>
      <w:proofErr w:type="spellStart"/>
      <w:r w:rsidRPr="00B26791">
        <w:rPr>
          <w:rFonts w:ascii="Times New Roman" w:eastAsia="宋体" w:hAnsi="Times New Roman" w:cs="Times New Roman"/>
          <w:sz w:val="24"/>
          <w:szCs w:val="24"/>
        </w:rPr>
        <w:t>Adiagene</w:t>
      </w:r>
      <w:proofErr w:type="spellEnd"/>
      <w:r w:rsidRPr="00B26791">
        <w:rPr>
          <w:rFonts w:ascii="Times New Roman" w:eastAsia="宋体" w:hAnsi="Times New Roman" w:cs="Times New Roman"/>
          <w:sz w:val="24"/>
          <w:szCs w:val="24"/>
        </w:rPr>
        <w:t>，</w:t>
      </w:r>
      <w:r w:rsidRPr="00B26791">
        <w:rPr>
          <w:rFonts w:ascii="Times New Roman" w:eastAsia="宋体" w:hAnsi="Times New Roman" w:cs="Times New Roman"/>
          <w:sz w:val="24"/>
          <w:szCs w:val="24"/>
        </w:rPr>
        <w:t>Saint-Brieuc</w:t>
      </w:r>
      <w:r w:rsidRPr="00B26791">
        <w:rPr>
          <w:rFonts w:ascii="Times New Roman" w:eastAsia="宋体" w:hAnsi="Times New Roman" w:cs="Times New Roman"/>
          <w:sz w:val="24"/>
          <w:szCs w:val="24"/>
        </w:rPr>
        <w:t>，法国）检测了疫苗株基因组。在挑战后，根据</w:t>
      </w:r>
      <w:r w:rsidRPr="00B26791">
        <w:rPr>
          <w:rFonts w:ascii="Times New Roman" w:eastAsia="宋体" w:hAnsi="Times New Roman" w:cs="Times New Roman"/>
          <w:sz w:val="24"/>
          <w:szCs w:val="24"/>
        </w:rPr>
        <w:t>Rose</w:t>
      </w:r>
      <w:r w:rsidRPr="00B26791">
        <w:rPr>
          <w:rFonts w:ascii="Times New Roman" w:eastAsia="宋体" w:hAnsi="Times New Roman" w:cs="Times New Roman"/>
          <w:sz w:val="24"/>
          <w:szCs w:val="24"/>
        </w:rPr>
        <w:t>等人所述，通过</w:t>
      </w:r>
      <w:proofErr w:type="spellStart"/>
      <w:r w:rsidRPr="00B26791">
        <w:rPr>
          <w:rFonts w:ascii="Times New Roman" w:eastAsia="宋体" w:hAnsi="Times New Roman" w:cs="Times New Roman"/>
          <w:sz w:val="24"/>
          <w:szCs w:val="24"/>
        </w:rPr>
        <w:t>qRT</w:t>
      </w:r>
      <w:proofErr w:type="spellEnd"/>
      <w:r w:rsidRPr="00B26791">
        <w:rPr>
          <w:rFonts w:ascii="Times New Roman" w:eastAsia="宋体" w:hAnsi="Times New Roman" w:cs="Times New Roman"/>
          <w:sz w:val="24"/>
          <w:szCs w:val="24"/>
        </w:rPr>
        <w:t>-PCR</w:t>
      </w:r>
      <w:r w:rsidRPr="00B26791">
        <w:rPr>
          <w:rFonts w:ascii="Times New Roman" w:eastAsia="宋体" w:hAnsi="Times New Roman" w:cs="Times New Roman"/>
          <w:sz w:val="24"/>
          <w:szCs w:val="24"/>
        </w:rPr>
        <w:t>评估了对</w:t>
      </w:r>
      <w:proofErr w:type="spellStart"/>
      <w:r w:rsidRPr="00B26791">
        <w:rPr>
          <w:rFonts w:ascii="Times New Roman" w:eastAsia="宋体" w:hAnsi="Times New Roman" w:cs="Times New Roman"/>
          <w:sz w:val="24"/>
          <w:szCs w:val="24"/>
        </w:rPr>
        <w:t>Finistere</w:t>
      </w:r>
      <w:proofErr w:type="spellEnd"/>
      <w:r w:rsidRPr="00B26791">
        <w:rPr>
          <w:rFonts w:ascii="Times New Roman" w:eastAsia="宋体" w:hAnsi="Times New Roman" w:cs="Times New Roman"/>
          <w:sz w:val="24"/>
          <w:szCs w:val="24"/>
        </w:rPr>
        <w:t>株基因组的特异性检测。</w:t>
      </w:r>
    </w:p>
    <w:p w14:paraId="41FEBAEC" w14:textId="2F085806" w:rsidR="00B26791" w:rsidRPr="00B26791" w:rsidRDefault="00B26791" w:rsidP="00B26791">
      <w:pPr>
        <w:spacing w:line="324" w:lineRule="auto"/>
        <w:ind w:firstLineChars="200" w:firstLine="482"/>
        <w:rPr>
          <w:rFonts w:ascii="Times New Roman" w:eastAsia="宋体" w:hAnsi="Times New Roman" w:cs="Times New Roman"/>
          <w:b/>
          <w:sz w:val="24"/>
          <w:szCs w:val="24"/>
        </w:rPr>
      </w:pPr>
      <w:r w:rsidRPr="00B26791">
        <w:rPr>
          <w:rFonts w:ascii="Times New Roman" w:eastAsia="宋体" w:hAnsi="Times New Roman" w:cs="Times New Roman"/>
          <w:b/>
          <w:sz w:val="24"/>
          <w:szCs w:val="24"/>
        </w:rPr>
        <w:t> ELISPOT</w:t>
      </w:r>
      <w:r>
        <w:rPr>
          <w:rFonts w:ascii="Times New Roman" w:eastAsia="宋体" w:hAnsi="Times New Roman" w:cs="Times New Roman"/>
          <w:b/>
          <w:sz w:val="24"/>
          <w:szCs w:val="24"/>
        </w:rPr>
        <w:t>：</w:t>
      </w:r>
      <w:r w:rsidRPr="00B26791">
        <w:rPr>
          <w:rFonts w:ascii="Times New Roman" w:eastAsia="宋体" w:hAnsi="Times New Roman" w:cs="Times New Roman"/>
          <w:sz w:val="24"/>
          <w:szCs w:val="24"/>
        </w:rPr>
        <w:t>PRRSV</w:t>
      </w:r>
      <w:r w:rsidRPr="00B26791">
        <w:rPr>
          <w:rFonts w:ascii="Times New Roman" w:eastAsia="宋体" w:hAnsi="Times New Roman" w:cs="Times New Roman"/>
          <w:sz w:val="24"/>
          <w:szCs w:val="24"/>
        </w:rPr>
        <w:t>特异性</w:t>
      </w:r>
      <w:proofErr w:type="spellStart"/>
      <w:r w:rsidRPr="00B26791">
        <w:rPr>
          <w:rFonts w:ascii="Times New Roman" w:eastAsia="宋体" w:hAnsi="Times New Roman" w:cs="Times New Roman"/>
          <w:sz w:val="24"/>
          <w:szCs w:val="24"/>
        </w:rPr>
        <w:t>IFNγ</w:t>
      </w:r>
      <w:proofErr w:type="spellEnd"/>
      <w:r w:rsidRPr="00B26791">
        <w:rPr>
          <w:rFonts w:ascii="Times New Roman" w:eastAsia="宋体" w:hAnsi="Times New Roman" w:cs="Times New Roman"/>
          <w:sz w:val="24"/>
          <w:szCs w:val="24"/>
        </w:rPr>
        <w:t>分泌细胞（</w:t>
      </w:r>
      <w:proofErr w:type="spellStart"/>
      <w:r w:rsidRPr="00B26791">
        <w:rPr>
          <w:rFonts w:ascii="Times New Roman" w:eastAsia="宋体" w:hAnsi="Times New Roman" w:cs="Times New Roman"/>
          <w:sz w:val="24"/>
          <w:szCs w:val="24"/>
        </w:rPr>
        <w:t>IFNγ</w:t>
      </w:r>
      <w:proofErr w:type="spellEnd"/>
      <w:r w:rsidRPr="00B26791">
        <w:rPr>
          <w:rFonts w:ascii="Times New Roman" w:eastAsia="宋体" w:hAnsi="Times New Roman" w:cs="Times New Roman"/>
          <w:sz w:val="24"/>
          <w:szCs w:val="24"/>
        </w:rPr>
        <w:t>-SCs</w:t>
      </w:r>
      <w:r w:rsidRPr="00B26791">
        <w:rPr>
          <w:rFonts w:ascii="Times New Roman" w:eastAsia="宋体" w:hAnsi="Times New Roman" w:cs="Times New Roman"/>
          <w:sz w:val="24"/>
          <w:szCs w:val="24"/>
        </w:rPr>
        <w:t>）的定量方法如前所述，使用</w:t>
      </w:r>
      <w:r w:rsidRPr="00B26791">
        <w:rPr>
          <w:rFonts w:ascii="Times New Roman" w:eastAsia="宋体" w:hAnsi="Times New Roman" w:cs="Times New Roman"/>
          <w:sz w:val="24"/>
          <w:szCs w:val="24"/>
        </w:rPr>
        <w:t>16</w:t>
      </w:r>
      <w:r w:rsidRPr="00B26791">
        <w:rPr>
          <w:rFonts w:ascii="Times New Roman" w:eastAsia="宋体" w:hAnsi="Times New Roman" w:cs="Times New Roman"/>
          <w:sz w:val="24"/>
          <w:szCs w:val="24"/>
        </w:rPr>
        <w:t>小时</w:t>
      </w:r>
      <w:r w:rsidRPr="00B26791">
        <w:rPr>
          <w:rFonts w:ascii="Times New Roman" w:eastAsia="宋体" w:hAnsi="Times New Roman" w:cs="Times New Roman"/>
          <w:sz w:val="24"/>
          <w:szCs w:val="24"/>
        </w:rPr>
        <w:t>PRRSV</w:t>
      </w:r>
      <w:r w:rsidRPr="00B26791">
        <w:rPr>
          <w:rFonts w:ascii="Times New Roman" w:eastAsia="宋体" w:hAnsi="Times New Roman" w:cs="Times New Roman"/>
          <w:sz w:val="24"/>
          <w:szCs w:val="24"/>
        </w:rPr>
        <w:t>刺激</w:t>
      </w:r>
      <w:r w:rsidRPr="00B26791">
        <w:rPr>
          <w:rFonts w:ascii="Times New Roman" w:eastAsia="宋体" w:hAnsi="Times New Roman" w:cs="Times New Roman"/>
          <w:sz w:val="24"/>
          <w:szCs w:val="24"/>
        </w:rPr>
        <w:t>4×10</w:t>
      </w:r>
      <w:r w:rsidRPr="00B26791">
        <w:rPr>
          <w:rFonts w:ascii="Times New Roman" w:eastAsia="宋体" w:hAnsi="Times New Roman" w:cs="Times New Roman"/>
          <w:sz w:val="24"/>
          <w:szCs w:val="24"/>
          <w:vertAlign w:val="superscript"/>
        </w:rPr>
        <w:t>5</w:t>
      </w:r>
      <w:r w:rsidRPr="00B26791">
        <w:rPr>
          <w:rFonts w:ascii="Times New Roman" w:eastAsia="宋体" w:hAnsi="Times New Roman" w:cs="Times New Roman"/>
          <w:sz w:val="24"/>
          <w:szCs w:val="24"/>
        </w:rPr>
        <w:t>PBMCs</w:t>
      </w:r>
      <w:r w:rsidRPr="00B26791">
        <w:rPr>
          <w:rFonts w:ascii="Times New Roman" w:eastAsia="宋体" w:hAnsi="Times New Roman" w:cs="Times New Roman"/>
          <w:sz w:val="24"/>
          <w:szCs w:val="24"/>
        </w:rPr>
        <w:t>，感染复数为</w:t>
      </w:r>
      <w:r w:rsidRPr="00B26791">
        <w:rPr>
          <w:rFonts w:ascii="Times New Roman" w:eastAsia="宋体" w:hAnsi="Times New Roman" w:cs="Times New Roman"/>
          <w:sz w:val="24"/>
          <w:szCs w:val="24"/>
        </w:rPr>
        <w:t>0.2</w:t>
      </w:r>
      <w:r w:rsidRPr="00B26791">
        <w:rPr>
          <w:rFonts w:ascii="Times New Roman" w:eastAsia="宋体" w:hAnsi="Times New Roman" w:cs="Times New Roman"/>
          <w:sz w:val="24"/>
          <w:szCs w:val="24"/>
        </w:rPr>
        <w:t>，无论是疫苗株还是</w:t>
      </w:r>
      <w:proofErr w:type="spellStart"/>
      <w:r w:rsidRPr="00B26791">
        <w:rPr>
          <w:rFonts w:ascii="Times New Roman" w:eastAsia="宋体" w:hAnsi="Times New Roman" w:cs="Times New Roman"/>
          <w:sz w:val="24"/>
          <w:szCs w:val="24"/>
        </w:rPr>
        <w:t>Finistere</w:t>
      </w:r>
      <w:proofErr w:type="spellEnd"/>
      <w:r w:rsidRPr="00B26791">
        <w:rPr>
          <w:rFonts w:ascii="Times New Roman" w:eastAsia="宋体" w:hAnsi="Times New Roman" w:cs="Times New Roman"/>
          <w:sz w:val="24"/>
          <w:szCs w:val="24"/>
        </w:rPr>
        <w:t>株。每孔斑点数使用</w:t>
      </w:r>
      <w:proofErr w:type="spellStart"/>
      <w:r w:rsidRPr="00B26791">
        <w:rPr>
          <w:rFonts w:ascii="Times New Roman" w:eastAsia="宋体" w:hAnsi="Times New Roman" w:cs="Times New Roman"/>
          <w:sz w:val="24"/>
          <w:szCs w:val="24"/>
        </w:rPr>
        <w:t>ImmunoSpot</w:t>
      </w:r>
      <w:proofErr w:type="spellEnd"/>
      <w:r w:rsidR="002621C6">
        <w:rPr>
          <w:rFonts w:ascii="Times New Roman" w:eastAsia="宋体" w:hAnsi="Times New Roman" w:cs="Times New Roman" w:hint="eastAsia"/>
          <w:sz w:val="24"/>
          <w:szCs w:val="24"/>
        </w:rPr>
        <w:t xml:space="preserve"> </w:t>
      </w:r>
      <w:r w:rsidRPr="00B26791">
        <w:rPr>
          <w:rFonts w:ascii="Times New Roman" w:eastAsia="宋体" w:hAnsi="Times New Roman" w:cs="Times New Roman"/>
          <w:sz w:val="24"/>
          <w:szCs w:val="24"/>
        </w:rPr>
        <w:t>S5</w:t>
      </w:r>
      <w:r w:rsidR="002621C6">
        <w:rPr>
          <w:rFonts w:ascii="Times New Roman" w:eastAsia="宋体" w:hAnsi="Times New Roman" w:cs="Times New Roman" w:hint="eastAsia"/>
          <w:sz w:val="24"/>
          <w:szCs w:val="24"/>
        </w:rPr>
        <w:t xml:space="preserve"> </w:t>
      </w:r>
      <w:r w:rsidRPr="00B26791">
        <w:rPr>
          <w:rFonts w:ascii="Times New Roman" w:eastAsia="宋体" w:hAnsi="Times New Roman" w:cs="Times New Roman"/>
          <w:sz w:val="24"/>
          <w:szCs w:val="24"/>
        </w:rPr>
        <w:t>UV</w:t>
      </w:r>
      <w:r w:rsidRPr="00B26791">
        <w:rPr>
          <w:rFonts w:ascii="Times New Roman" w:eastAsia="宋体" w:hAnsi="Times New Roman" w:cs="Times New Roman"/>
          <w:sz w:val="24"/>
          <w:szCs w:val="24"/>
        </w:rPr>
        <w:t>分析仪（</w:t>
      </w:r>
      <w:r w:rsidRPr="00B26791">
        <w:rPr>
          <w:rFonts w:ascii="Times New Roman" w:eastAsia="宋体" w:hAnsi="Times New Roman" w:cs="Times New Roman"/>
          <w:sz w:val="24"/>
          <w:szCs w:val="24"/>
        </w:rPr>
        <w:t>CTL</w:t>
      </w:r>
      <w:r w:rsidRPr="00B26791">
        <w:rPr>
          <w:rFonts w:ascii="Times New Roman" w:eastAsia="宋体" w:hAnsi="Times New Roman" w:cs="Times New Roman"/>
          <w:sz w:val="24"/>
          <w:szCs w:val="24"/>
        </w:rPr>
        <w:t>，</w:t>
      </w:r>
      <w:proofErr w:type="spellStart"/>
      <w:r w:rsidRPr="00B26791">
        <w:rPr>
          <w:rFonts w:ascii="Times New Roman" w:eastAsia="宋体" w:hAnsi="Times New Roman" w:cs="Times New Roman"/>
          <w:sz w:val="24"/>
          <w:szCs w:val="24"/>
        </w:rPr>
        <w:t>ShakerHeights</w:t>
      </w:r>
      <w:proofErr w:type="spellEnd"/>
      <w:r w:rsidRPr="00B26791">
        <w:rPr>
          <w:rFonts w:ascii="Times New Roman" w:eastAsia="宋体" w:hAnsi="Times New Roman" w:cs="Times New Roman"/>
          <w:sz w:val="24"/>
          <w:szCs w:val="24"/>
        </w:rPr>
        <w:t>，</w:t>
      </w:r>
      <w:r w:rsidRPr="00B26791">
        <w:rPr>
          <w:rFonts w:ascii="Times New Roman" w:eastAsia="宋体" w:hAnsi="Times New Roman" w:cs="Times New Roman"/>
          <w:sz w:val="24"/>
          <w:szCs w:val="24"/>
        </w:rPr>
        <w:t>OH</w:t>
      </w:r>
      <w:r w:rsidRPr="00B26791">
        <w:rPr>
          <w:rFonts w:ascii="Times New Roman" w:eastAsia="宋体" w:hAnsi="Times New Roman" w:cs="Times New Roman"/>
          <w:sz w:val="24"/>
          <w:szCs w:val="24"/>
        </w:rPr>
        <w:t>，美国）进行计数。</w:t>
      </w:r>
    </w:p>
    <w:p w14:paraId="40AD410A" w14:textId="403999AB" w:rsidR="00B26791" w:rsidRPr="002621C6" w:rsidRDefault="002621C6" w:rsidP="002621C6">
      <w:pPr>
        <w:spacing w:line="324" w:lineRule="auto"/>
        <w:ind w:firstLineChars="200" w:firstLine="482"/>
        <w:rPr>
          <w:rFonts w:ascii="Times New Roman" w:eastAsia="宋体" w:hAnsi="Times New Roman" w:cs="Times New Roman"/>
          <w:b/>
          <w:sz w:val="24"/>
          <w:szCs w:val="24"/>
        </w:rPr>
      </w:pPr>
      <w:r w:rsidRPr="002621C6">
        <w:rPr>
          <w:rFonts w:ascii="Times New Roman" w:eastAsia="宋体" w:hAnsi="Times New Roman" w:cs="Times New Roman"/>
          <w:b/>
          <w:sz w:val="24"/>
          <w:szCs w:val="24"/>
        </w:rPr>
        <w:t>ELISA</w:t>
      </w:r>
      <w:r w:rsidR="00B26791">
        <w:rPr>
          <w:rFonts w:ascii="Times New Roman" w:eastAsia="宋体" w:hAnsi="Times New Roman" w:cs="Times New Roman"/>
          <w:b/>
          <w:sz w:val="24"/>
          <w:szCs w:val="24"/>
        </w:rPr>
        <w:t>：</w:t>
      </w:r>
      <w:r w:rsidRPr="002621C6">
        <w:rPr>
          <w:rFonts w:ascii="Times New Roman" w:eastAsia="宋体" w:hAnsi="Times New Roman" w:cs="Times New Roman"/>
          <w:sz w:val="24"/>
          <w:szCs w:val="24"/>
        </w:rPr>
        <w:t>猪繁殖与呼吸综合征病毒（</w:t>
      </w:r>
      <w:r w:rsidRPr="002621C6">
        <w:rPr>
          <w:rFonts w:ascii="Times New Roman" w:eastAsia="宋体" w:hAnsi="Times New Roman" w:cs="Times New Roman"/>
          <w:sz w:val="24"/>
          <w:szCs w:val="24"/>
        </w:rPr>
        <w:t>PRRSV</w:t>
      </w:r>
      <w:r w:rsidRPr="002621C6">
        <w:rPr>
          <w:rFonts w:ascii="Times New Roman" w:eastAsia="宋体" w:hAnsi="Times New Roman" w:cs="Times New Roman"/>
          <w:sz w:val="24"/>
          <w:szCs w:val="24"/>
        </w:rPr>
        <w:t>）抗体在血清中通过</w:t>
      </w:r>
      <w:r w:rsidRPr="002621C6">
        <w:rPr>
          <w:rFonts w:ascii="Times New Roman" w:eastAsia="宋体" w:hAnsi="Times New Roman" w:cs="Times New Roman"/>
          <w:sz w:val="24"/>
          <w:szCs w:val="24"/>
        </w:rPr>
        <w:t>PRRS X3 Ab ELISA</w:t>
      </w:r>
      <w:r w:rsidRPr="002621C6">
        <w:rPr>
          <w:rFonts w:ascii="Times New Roman" w:eastAsia="宋体" w:hAnsi="Times New Roman" w:cs="Times New Roman"/>
          <w:sz w:val="24"/>
          <w:szCs w:val="24"/>
        </w:rPr>
        <w:t>测试（</w:t>
      </w:r>
      <w:r w:rsidRPr="002621C6">
        <w:rPr>
          <w:rFonts w:ascii="Times New Roman" w:eastAsia="宋体" w:hAnsi="Times New Roman" w:cs="Times New Roman"/>
          <w:sz w:val="24"/>
          <w:szCs w:val="24"/>
        </w:rPr>
        <w:t xml:space="preserve">IDEXX </w:t>
      </w:r>
      <w:r w:rsidRPr="002621C6">
        <w:rPr>
          <w:rFonts w:ascii="Times New Roman" w:eastAsia="宋体" w:hAnsi="Times New Roman" w:cs="Times New Roman"/>
          <w:sz w:val="24"/>
          <w:szCs w:val="24"/>
        </w:rPr>
        <w:t>实验室，瑞士利贝费尔德）被检测到。样本与阳性（</w:t>
      </w:r>
      <w:r w:rsidRPr="002621C6">
        <w:rPr>
          <w:rFonts w:ascii="Times New Roman" w:eastAsia="宋体" w:hAnsi="Times New Roman" w:cs="Times New Roman"/>
          <w:sz w:val="24"/>
          <w:szCs w:val="24"/>
        </w:rPr>
        <w:t>S/P</w:t>
      </w:r>
      <w:r w:rsidRPr="002621C6">
        <w:rPr>
          <w:rFonts w:ascii="Times New Roman" w:eastAsia="宋体" w:hAnsi="Times New Roman" w:cs="Times New Roman"/>
          <w:sz w:val="24"/>
          <w:szCs w:val="24"/>
        </w:rPr>
        <w:t>）比值等于或大于</w:t>
      </w:r>
      <w:r w:rsidRPr="002621C6">
        <w:rPr>
          <w:rFonts w:ascii="Times New Roman" w:eastAsia="宋体" w:hAnsi="Times New Roman" w:cs="Times New Roman"/>
          <w:sz w:val="24"/>
          <w:szCs w:val="24"/>
        </w:rPr>
        <w:t>0.4</w:t>
      </w:r>
      <w:r w:rsidRPr="002621C6">
        <w:rPr>
          <w:rFonts w:ascii="Times New Roman" w:eastAsia="宋体" w:hAnsi="Times New Roman" w:cs="Times New Roman"/>
          <w:sz w:val="24"/>
          <w:szCs w:val="24"/>
        </w:rPr>
        <w:t>被视为阳性。</w:t>
      </w:r>
    </w:p>
    <w:p w14:paraId="7F3421F9" w14:textId="77777777" w:rsidR="002621C6" w:rsidRDefault="002621C6" w:rsidP="002621C6">
      <w:pPr>
        <w:spacing w:line="324" w:lineRule="auto"/>
        <w:ind w:firstLineChars="200" w:firstLine="482"/>
        <w:rPr>
          <w:rFonts w:ascii="Times New Roman" w:eastAsia="宋体" w:hAnsi="Times New Roman" w:cs="Times New Roman"/>
          <w:sz w:val="24"/>
          <w:szCs w:val="24"/>
        </w:rPr>
      </w:pPr>
      <w:r w:rsidRPr="002621C6">
        <w:rPr>
          <w:rFonts w:ascii="Times New Roman" w:eastAsia="宋体" w:hAnsi="Times New Roman" w:cs="Times New Roman"/>
          <w:b/>
          <w:sz w:val="24"/>
          <w:szCs w:val="24"/>
        </w:rPr>
        <w:lastRenderedPageBreak/>
        <w:t>统计分析</w:t>
      </w:r>
      <w:r w:rsidR="00B26791">
        <w:rPr>
          <w:rFonts w:ascii="Times New Roman" w:eastAsia="宋体" w:hAnsi="Times New Roman" w:cs="Times New Roman"/>
          <w:b/>
          <w:sz w:val="24"/>
          <w:szCs w:val="24"/>
        </w:rPr>
        <w:t>：</w:t>
      </w:r>
      <w:r w:rsidRPr="002621C6">
        <w:rPr>
          <w:rFonts w:ascii="Times New Roman" w:eastAsia="宋体" w:hAnsi="Times New Roman" w:cs="Times New Roman"/>
          <w:sz w:val="24"/>
          <w:szCs w:val="24"/>
        </w:rPr>
        <w:t>所有数据及曲线下面积（</w:t>
      </w:r>
      <w:r w:rsidRPr="002621C6">
        <w:rPr>
          <w:rFonts w:ascii="Times New Roman" w:eastAsia="宋体" w:hAnsi="Times New Roman" w:cs="Times New Roman"/>
          <w:sz w:val="24"/>
          <w:szCs w:val="24"/>
        </w:rPr>
        <w:t>AUCs</w:t>
      </w:r>
      <w:r w:rsidRPr="002621C6">
        <w:rPr>
          <w:rFonts w:ascii="Times New Roman" w:eastAsia="宋体" w:hAnsi="Times New Roman" w:cs="Times New Roman"/>
          <w:sz w:val="24"/>
          <w:szCs w:val="24"/>
        </w:rPr>
        <w:t>）在组间使用</w:t>
      </w:r>
      <w:r w:rsidRPr="002621C6">
        <w:rPr>
          <w:rFonts w:ascii="Times New Roman" w:eastAsia="宋体" w:hAnsi="Times New Roman" w:cs="Times New Roman"/>
          <w:sz w:val="24"/>
          <w:szCs w:val="24"/>
        </w:rPr>
        <w:t>Kruskal-Wallis</w:t>
      </w:r>
      <w:r w:rsidRPr="002621C6">
        <w:rPr>
          <w:rFonts w:ascii="Times New Roman" w:eastAsia="宋体" w:hAnsi="Times New Roman" w:cs="Times New Roman"/>
          <w:sz w:val="24"/>
          <w:szCs w:val="24"/>
        </w:rPr>
        <w:t>检验进行比较（</w:t>
      </w:r>
      <w:r w:rsidRPr="002621C6">
        <w:rPr>
          <w:rFonts w:ascii="Times New Roman" w:eastAsia="宋体" w:hAnsi="Times New Roman" w:cs="Times New Roman"/>
          <w:sz w:val="24"/>
          <w:szCs w:val="24"/>
        </w:rPr>
        <w:t>p &lt; 0.05</w:t>
      </w:r>
      <w:r w:rsidRPr="002621C6">
        <w:rPr>
          <w:rFonts w:ascii="Times New Roman" w:eastAsia="宋体" w:hAnsi="Times New Roman" w:cs="Times New Roman"/>
          <w:sz w:val="24"/>
          <w:szCs w:val="24"/>
        </w:rPr>
        <w:t>）。随后，使用</w:t>
      </w:r>
      <w:r w:rsidRPr="002621C6">
        <w:rPr>
          <w:rFonts w:ascii="Times New Roman" w:eastAsia="宋体" w:hAnsi="Times New Roman" w:cs="Times New Roman"/>
          <w:sz w:val="24"/>
          <w:szCs w:val="24"/>
        </w:rPr>
        <w:t>Holm</w:t>
      </w:r>
      <w:r w:rsidRPr="002621C6">
        <w:rPr>
          <w:rFonts w:ascii="Times New Roman" w:eastAsia="宋体" w:hAnsi="Times New Roman" w:cs="Times New Roman"/>
          <w:sz w:val="24"/>
          <w:szCs w:val="24"/>
        </w:rPr>
        <w:t>检验进行事后成对比较，以调整这些比较的</w:t>
      </w:r>
      <w:r w:rsidRPr="002621C6">
        <w:rPr>
          <w:rFonts w:ascii="Times New Roman" w:eastAsia="宋体" w:hAnsi="Times New Roman" w:cs="Times New Roman"/>
          <w:sz w:val="24"/>
          <w:szCs w:val="24"/>
        </w:rPr>
        <w:t>p</w:t>
      </w:r>
      <w:r w:rsidRPr="002621C6">
        <w:rPr>
          <w:rFonts w:ascii="Times New Roman" w:eastAsia="宋体" w:hAnsi="Times New Roman" w:cs="Times New Roman"/>
          <w:sz w:val="24"/>
          <w:szCs w:val="24"/>
        </w:rPr>
        <w:t>值，根据所进行的测试数量（</w:t>
      </w:r>
      <w:r w:rsidRPr="002621C6">
        <w:rPr>
          <w:rFonts w:ascii="Times New Roman" w:eastAsia="宋体" w:hAnsi="Times New Roman" w:cs="Times New Roman"/>
          <w:sz w:val="24"/>
          <w:szCs w:val="24"/>
        </w:rPr>
        <w:t>p &lt; 0.05</w:t>
      </w:r>
      <w:r w:rsidRPr="002621C6">
        <w:rPr>
          <w:rFonts w:ascii="Times New Roman" w:eastAsia="宋体" w:hAnsi="Times New Roman" w:cs="Times New Roman"/>
          <w:sz w:val="24"/>
          <w:szCs w:val="24"/>
        </w:rPr>
        <w:t>）。在挑战后随访期间，所有接种动物的血液基因组病毒载量与</w:t>
      </w:r>
      <w:proofErr w:type="spellStart"/>
      <w:r w:rsidRPr="002621C6">
        <w:rPr>
          <w:rFonts w:ascii="Times New Roman" w:eastAsia="宋体" w:hAnsi="Times New Roman" w:cs="Times New Roman"/>
          <w:sz w:val="24"/>
          <w:szCs w:val="24"/>
        </w:rPr>
        <w:t>IFNg</w:t>
      </w:r>
      <w:proofErr w:type="spellEnd"/>
      <w:r w:rsidRPr="002621C6">
        <w:rPr>
          <w:rFonts w:ascii="Times New Roman" w:eastAsia="宋体" w:hAnsi="Times New Roman" w:cs="Times New Roman"/>
          <w:sz w:val="24"/>
          <w:szCs w:val="24"/>
        </w:rPr>
        <w:t>-SCs</w:t>
      </w:r>
      <w:r w:rsidRPr="002621C6">
        <w:rPr>
          <w:rFonts w:ascii="Times New Roman" w:eastAsia="宋体" w:hAnsi="Times New Roman" w:cs="Times New Roman"/>
          <w:sz w:val="24"/>
          <w:szCs w:val="24"/>
        </w:rPr>
        <w:t>数量之间的关系通过</w:t>
      </w:r>
      <w:r w:rsidRPr="002621C6">
        <w:rPr>
          <w:rFonts w:ascii="Times New Roman" w:eastAsia="宋体" w:hAnsi="Times New Roman" w:cs="Times New Roman"/>
          <w:sz w:val="24"/>
          <w:szCs w:val="24"/>
        </w:rPr>
        <w:t>Spearman</w:t>
      </w:r>
      <w:r w:rsidRPr="002621C6">
        <w:rPr>
          <w:rFonts w:ascii="Times New Roman" w:eastAsia="宋体" w:hAnsi="Times New Roman" w:cs="Times New Roman"/>
          <w:sz w:val="24"/>
          <w:szCs w:val="24"/>
        </w:rPr>
        <w:t>相关检验进行评估（</w:t>
      </w:r>
      <w:r w:rsidRPr="002621C6">
        <w:rPr>
          <w:rFonts w:ascii="Times New Roman" w:eastAsia="宋体" w:hAnsi="Times New Roman" w:cs="Times New Roman"/>
          <w:sz w:val="24"/>
          <w:szCs w:val="24"/>
        </w:rPr>
        <w:t>p &lt; 0.05</w:t>
      </w:r>
      <w:r w:rsidRPr="002621C6">
        <w:rPr>
          <w:rFonts w:ascii="Times New Roman" w:eastAsia="宋体" w:hAnsi="Times New Roman" w:cs="Times New Roman"/>
          <w:sz w:val="24"/>
          <w:szCs w:val="24"/>
        </w:rPr>
        <w:t>）。</w:t>
      </w:r>
    </w:p>
    <w:p w14:paraId="3300D52C" w14:textId="21900428" w:rsidR="00B26791" w:rsidRPr="002621C6" w:rsidRDefault="002621C6" w:rsidP="002621C6">
      <w:pPr>
        <w:spacing w:line="324" w:lineRule="auto"/>
        <w:ind w:firstLineChars="200" w:firstLine="480"/>
        <w:rPr>
          <w:rFonts w:ascii="Times New Roman" w:eastAsia="宋体" w:hAnsi="Times New Roman" w:cs="Times New Roman" w:hint="eastAsia"/>
          <w:b/>
          <w:sz w:val="24"/>
          <w:szCs w:val="24"/>
        </w:rPr>
      </w:pPr>
      <w:r w:rsidRPr="002621C6">
        <w:rPr>
          <w:rFonts w:ascii="Times New Roman" w:eastAsia="宋体" w:hAnsi="Times New Roman" w:cs="Times New Roman"/>
          <w:sz w:val="24"/>
          <w:szCs w:val="24"/>
        </w:rPr>
        <w:t>基于</w:t>
      </w:r>
      <w:r w:rsidRPr="002621C6">
        <w:rPr>
          <w:rFonts w:ascii="Times New Roman" w:eastAsia="宋体" w:hAnsi="Times New Roman" w:cs="Times New Roman"/>
          <w:sz w:val="24"/>
          <w:szCs w:val="24"/>
        </w:rPr>
        <w:t>SEIR</w:t>
      </w:r>
      <w:r w:rsidRPr="002621C6">
        <w:rPr>
          <w:rFonts w:ascii="Times New Roman" w:eastAsia="宋体" w:hAnsi="Times New Roman" w:cs="Times New Roman"/>
          <w:sz w:val="24"/>
          <w:szCs w:val="24"/>
        </w:rPr>
        <w:t>模型估计传播参数，其中每个个体根据病毒学结果被考虑为易感（未感染）、暴露（未排毒感染）、传染（排毒感染）或清除（保护，不参与传染过程）。潜伏期持续时间和病毒传播率通过贝叶斯推断使用</w:t>
      </w:r>
      <w:r w:rsidRPr="002621C6">
        <w:rPr>
          <w:rFonts w:ascii="Times New Roman" w:eastAsia="宋体" w:hAnsi="Times New Roman" w:cs="Times New Roman"/>
          <w:sz w:val="24"/>
          <w:szCs w:val="24"/>
        </w:rPr>
        <w:t>Metropolis-Hastings</w:t>
      </w:r>
      <w:r w:rsidRPr="002621C6">
        <w:rPr>
          <w:rFonts w:ascii="Times New Roman" w:eastAsia="宋体" w:hAnsi="Times New Roman" w:cs="Times New Roman"/>
          <w:sz w:val="24"/>
          <w:szCs w:val="24"/>
        </w:rPr>
        <w:t>算法进行估计，如前所述</w:t>
      </w:r>
      <w:r w:rsidRPr="002621C6">
        <w:rPr>
          <w:rFonts w:ascii="Times New Roman" w:eastAsia="宋体" w:hAnsi="Times New Roman" w:cs="Times New Roman"/>
          <w:sz w:val="24"/>
          <w:szCs w:val="24"/>
        </w:rPr>
        <w:t> </w:t>
      </w:r>
      <w:r w:rsidRPr="002621C6">
        <w:rPr>
          <w:rFonts w:ascii="Times New Roman" w:eastAsia="宋体" w:hAnsi="Times New Roman" w:cs="Times New Roman"/>
          <w:sz w:val="24"/>
          <w:szCs w:val="24"/>
        </w:rPr>
        <w:t>。通过视觉检查和诊断测试（</w:t>
      </w:r>
      <w:r w:rsidRPr="002621C6">
        <w:rPr>
          <w:rFonts w:ascii="Times New Roman" w:eastAsia="宋体" w:hAnsi="Times New Roman" w:cs="Times New Roman"/>
          <w:sz w:val="24"/>
          <w:szCs w:val="24"/>
        </w:rPr>
        <w:t>Gelman-Rubin</w:t>
      </w:r>
      <w:r w:rsidRPr="002621C6">
        <w:rPr>
          <w:rFonts w:ascii="Times New Roman" w:eastAsia="宋体" w:hAnsi="Times New Roman" w:cs="Times New Roman"/>
          <w:sz w:val="24"/>
          <w:szCs w:val="24"/>
        </w:rPr>
        <w:t>，</w:t>
      </w:r>
      <w:r w:rsidRPr="002621C6">
        <w:rPr>
          <w:rFonts w:ascii="Times New Roman" w:eastAsia="宋体" w:hAnsi="Times New Roman" w:cs="Times New Roman"/>
          <w:sz w:val="24"/>
          <w:szCs w:val="24"/>
        </w:rPr>
        <w:t>autocorrelation</w:t>
      </w:r>
      <w:r w:rsidRPr="002621C6">
        <w:rPr>
          <w:rFonts w:ascii="Times New Roman" w:eastAsia="宋体" w:hAnsi="Times New Roman" w:cs="Times New Roman"/>
          <w:sz w:val="24"/>
          <w:szCs w:val="24"/>
        </w:rPr>
        <w:t>，</w:t>
      </w:r>
      <w:r w:rsidRPr="002621C6">
        <w:rPr>
          <w:rFonts w:ascii="Times New Roman" w:eastAsia="宋体" w:hAnsi="Times New Roman" w:cs="Times New Roman"/>
          <w:sz w:val="24"/>
          <w:szCs w:val="24"/>
        </w:rPr>
        <w:t>Heidelberger</w:t>
      </w:r>
      <w:r w:rsidRPr="002621C6">
        <w:rPr>
          <w:rFonts w:ascii="Times New Roman" w:eastAsia="宋体" w:hAnsi="Times New Roman" w:cs="Times New Roman"/>
          <w:sz w:val="24"/>
          <w:szCs w:val="24"/>
        </w:rPr>
        <w:t>）评估收敛性。</w:t>
      </w:r>
    </w:p>
    <w:p w14:paraId="5481FDA7" w14:textId="0341CB77" w:rsidR="009D1ED6" w:rsidRDefault="00000000" w:rsidP="00ED6457">
      <w:pPr>
        <w:pStyle w:val="2"/>
        <w:spacing w:beforeLines="150" w:before="468" w:afterLines="150" w:after="468" w:line="240" w:lineRule="auto"/>
        <w:jc w:val="center"/>
        <w:rPr>
          <w:rFonts w:ascii="Times New Roman" w:eastAsia="黑体" w:hAnsi="Times New Roman" w:cs="Times New Roman" w:hint="eastAsia"/>
          <w:b w:val="0"/>
          <w:bCs w:val="0"/>
        </w:rPr>
      </w:pPr>
      <w:r>
        <w:rPr>
          <w:rFonts w:ascii="Times New Roman" w:eastAsia="黑体" w:hAnsi="Times New Roman" w:cs="Times New Roman" w:hint="eastAsia"/>
          <w:b w:val="0"/>
          <w:bCs w:val="0"/>
        </w:rPr>
        <w:t>3</w:t>
      </w:r>
      <w:r>
        <w:rPr>
          <w:rFonts w:ascii="Times New Roman" w:eastAsia="黑体" w:hAnsi="Times New Roman" w:cs="Times New Roman"/>
          <w:b w:val="0"/>
          <w:bCs w:val="0"/>
        </w:rPr>
        <w:t xml:space="preserve"> </w:t>
      </w:r>
      <w:r w:rsidR="00ED6457" w:rsidRPr="00ED6457">
        <w:rPr>
          <w:rFonts w:ascii="Times New Roman" w:eastAsia="黑体" w:hAnsi="Times New Roman" w:cs="Times New Roman"/>
          <w:b w:val="0"/>
          <w:bCs w:val="0"/>
        </w:rPr>
        <w:t>结果</w:t>
      </w:r>
    </w:p>
    <w:p w14:paraId="19ECC670" w14:textId="221651BB" w:rsidR="009D1ED6" w:rsidRPr="00ED6457" w:rsidRDefault="00ED6457" w:rsidP="00ED6457">
      <w:pPr>
        <w:spacing w:line="324" w:lineRule="auto"/>
        <w:ind w:firstLineChars="200" w:firstLine="482"/>
        <w:rPr>
          <w:rFonts w:ascii="Times New Roman" w:eastAsia="宋体" w:hAnsi="Times New Roman" w:cs="Times New Roman"/>
          <w:b/>
          <w:sz w:val="24"/>
          <w:szCs w:val="24"/>
        </w:rPr>
      </w:pPr>
      <w:r w:rsidRPr="00ED6457">
        <w:rPr>
          <w:rFonts w:ascii="Times New Roman" w:eastAsia="宋体" w:hAnsi="Times New Roman" w:cs="Times New Roman"/>
          <w:b/>
          <w:sz w:val="24"/>
          <w:szCs w:val="24"/>
        </w:rPr>
        <w:t>MDNAs</w:t>
      </w:r>
      <w:r w:rsidRPr="00ED6457">
        <w:rPr>
          <w:rFonts w:ascii="Times New Roman" w:eastAsia="宋体" w:hAnsi="Times New Roman" w:cs="Times New Roman"/>
          <w:b/>
          <w:sz w:val="24"/>
          <w:szCs w:val="24"/>
        </w:rPr>
        <w:t>降低疫苗接种仔猪的</w:t>
      </w:r>
      <w:r w:rsidRPr="00ED6457">
        <w:rPr>
          <w:rFonts w:ascii="Times New Roman" w:eastAsia="宋体" w:hAnsi="Times New Roman" w:cs="Times New Roman"/>
          <w:b/>
          <w:sz w:val="24"/>
          <w:szCs w:val="24"/>
        </w:rPr>
        <w:t>PRRS</w:t>
      </w:r>
      <w:r w:rsidRPr="00ED6457">
        <w:rPr>
          <w:rFonts w:ascii="Times New Roman" w:eastAsia="宋体" w:hAnsi="Times New Roman" w:cs="Times New Roman"/>
          <w:b/>
          <w:sz w:val="24"/>
          <w:szCs w:val="24"/>
        </w:rPr>
        <w:t>免疫效果</w:t>
      </w:r>
      <w:r w:rsidR="00000000">
        <w:rPr>
          <w:rFonts w:ascii="Times New Roman" w:eastAsia="宋体" w:hAnsi="Times New Roman" w:cs="Times New Roman"/>
          <w:b/>
          <w:sz w:val="24"/>
          <w:szCs w:val="24"/>
        </w:rPr>
        <w:t>：</w:t>
      </w:r>
      <w:r w:rsidR="00000000">
        <w:rPr>
          <w:rFonts w:ascii="Times New Roman" w:eastAsia="宋体" w:hAnsi="Times New Roman" w:cs="Times New Roman"/>
          <w:sz w:val="24"/>
          <w:szCs w:val="24"/>
        </w:rPr>
        <w:t>在</w:t>
      </w:r>
      <w:r w:rsidRPr="00ED6457">
        <w:rPr>
          <w:rFonts w:ascii="Times New Roman" w:eastAsia="宋体" w:hAnsi="Times New Roman" w:cs="Times New Roman"/>
          <w:sz w:val="24"/>
          <w:szCs w:val="24"/>
        </w:rPr>
        <w:t>W1pv</w:t>
      </w:r>
      <w:r w:rsidRPr="00ED6457">
        <w:rPr>
          <w:rFonts w:ascii="Times New Roman" w:eastAsia="宋体" w:hAnsi="Times New Roman" w:cs="Times New Roman"/>
          <w:sz w:val="24"/>
          <w:szCs w:val="24"/>
        </w:rPr>
        <w:t>时，疫苗株仅在</w:t>
      </w:r>
      <w:r w:rsidRPr="00ED6457">
        <w:rPr>
          <w:rFonts w:ascii="Times New Roman" w:eastAsia="宋体" w:hAnsi="Times New Roman" w:cs="Times New Roman"/>
          <w:sz w:val="24"/>
          <w:szCs w:val="24"/>
        </w:rPr>
        <w:t>16</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中的</w:t>
      </w:r>
      <w:r w:rsidRPr="00ED6457">
        <w:rPr>
          <w:rFonts w:ascii="Times New Roman" w:eastAsia="宋体" w:hAnsi="Times New Roman" w:cs="Times New Roman"/>
          <w:sz w:val="24"/>
          <w:szCs w:val="24"/>
        </w:rPr>
        <w:t>2</w:t>
      </w:r>
      <w:r w:rsidRPr="00ED6457">
        <w:rPr>
          <w:rFonts w:ascii="Times New Roman" w:eastAsia="宋体" w:hAnsi="Times New Roman" w:cs="Times New Roman"/>
          <w:sz w:val="24"/>
          <w:szCs w:val="24"/>
        </w:rPr>
        <w:t>只（</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）中被检测到。因此，在相同条件下，</w:t>
      </w:r>
      <w:r w:rsidRPr="00ED6457">
        <w:rPr>
          <w:rFonts w:ascii="Times New Roman" w:eastAsia="宋体" w:hAnsi="Times New Roman" w:cs="Times New Roman"/>
          <w:sz w:val="24"/>
          <w:szCs w:val="24"/>
        </w:rPr>
        <w:t>W1pv</w:t>
      </w:r>
      <w:r w:rsidRPr="00ED6457">
        <w:rPr>
          <w:rFonts w:ascii="Times New Roman" w:eastAsia="宋体" w:hAnsi="Times New Roman" w:cs="Times New Roman"/>
          <w:sz w:val="24"/>
          <w:szCs w:val="24"/>
        </w:rPr>
        <w:t>时进行了第二次疫苗接种。在</w:t>
      </w:r>
      <w:r w:rsidRPr="00ED6457">
        <w:rPr>
          <w:rFonts w:ascii="Times New Roman" w:eastAsia="宋体" w:hAnsi="Times New Roman" w:cs="Times New Roman"/>
          <w:sz w:val="24"/>
          <w:szCs w:val="24"/>
        </w:rPr>
        <w:t>W2pv</w:t>
      </w:r>
      <w:r w:rsidRPr="00ED6457">
        <w:rPr>
          <w:rFonts w:ascii="Times New Roman" w:eastAsia="宋体" w:hAnsi="Times New Roman" w:cs="Times New Roman"/>
          <w:sz w:val="24"/>
          <w:szCs w:val="24"/>
        </w:rPr>
        <w:t>时，</w:t>
      </w:r>
      <w:r w:rsidRPr="00ED6457">
        <w:rPr>
          <w:rFonts w:ascii="Times New Roman" w:eastAsia="宋体" w:hAnsi="Times New Roman" w:cs="Times New Roman"/>
          <w:sz w:val="24"/>
          <w:szCs w:val="24"/>
        </w:rPr>
        <w:t>16</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中有</w:t>
      </w:r>
      <w:r w:rsidRPr="00ED6457">
        <w:rPr>
          <w:rFonts w:ascii="Times New Roman" w:eastAsia="宋体" w:hAnsi="Times New Roman" w:cs="Times New Roman"/>
          <w:sz w:val="24"/>
          <w:szCs w:val="24"/>
        </w:rPr>
        <w:t>11</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69%</w:t>
      </w:r>
      <w:r w:rsidRPr="00ED6457">
        <w:rPr>
          <w:rFonts w:ascii="Times New Roman" w:eastAsia="宋体" w:hAnsi="Times New Roman" w:cs="Times New Roman"/>
          <w:sz w:val="24"/>
          <w:szCs w:val="24"/>
        </w:rPr>
        <w:t>）出现病毒血症，而</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中只有</w:t>
      </w:r>
      <w:r w:rsidRPr="00ED6457">
        <w:rPr>
          <w:rFonts w:ascii="Times New Roman" w:eastAsia="宋体" w:hAnsi="Times New Roman" w:cs="Times New Roman"/>
          <w:sz w:val="24"/>
          <w:szCs w:val="24"/>
        </w:rPr>
        <w:t>1</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6%</w:t>
      </w:r>
      <w:r w:rsidRPr="00ED6457">
        <w:rPr>
          <w:rFonts w:ascii="Times New Roman" w:eastAsia="宋体" w:hAnsi="Times New Roman" w:cs="Times New Roman"/>
          <w:sz w:val="24"/>
          <w:szCs w:val="24"/>
        </w:rPr>
        <w:t>）出现病毒血症。</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与</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之间的差异一直持续到</w:t>
      </w:r>
      <w:r w:rsidRPr="00ED6457">
        <w:rPr>
          <w:rFonts w:ascii="Times New Roman" w:eastAsia="宋体" w:hAnsi="Times New Roman" w:cs="Times New Roman"/>
          <w:sz w:val="24"/>
          <w:szCs w:val="24"/>
        </w:rPr>
        <w:t>W5pv</w:t>
      </w:r>
      <w:r w:rsidRPr="00ED6457">
        <w:rPr>
          <w:rFonts w:ascii="Times New Roman" w:eastAsia="宋体" w:hAnsi="Times New Roman" w:cs="Times New Roman"/>
          <w:sz w:val="24"/>
          <w:szCs w:val="24"/>
        </w:rPr>
        <w:t>，</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中病毒血症</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的数量比</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少一半（</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W3pv</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W5pv</w:t>
      </w:r>
      <w:r w:rsidRPr="00ED6457">
        <w:rPr>
          <w:rFonts w:ascii="Times New Roman" w:eastAsia="宋体" w:hAnsi="Times New Roman" w:cs="Times New Roman"/>
          <w:sz w:val="24"/>
          <w:szCs w:val="24"/>
        </w:rPr>
        <w:t>时，</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观察到显著的</w:t>
      </w:r>
      <w:proofErr w:type="spellStart"/>
      <w:r w:rsidRPr="00ED6457">
        <w:rPr>
          <w:rFonts w:ascii="Times New Roman" w:eastAsia="宋体" w:hAnsi="Times New Roman" w:cs="Times New Roman"/>
          <w:sz w:val="24"/>
          <w:szCs w:val="24"/>
        </w:rPr>
        <w:t>IFNg</w:t>
      </w:r>
      <w:proofErr w:type="spellEnd"/>
      <w:r w:rsidRPr="00ED6457">
        <w:rPr>
          <w:rFonts w:ascii="Times New Roman" w:eastAsia="宋体" w:hAnsi="Times New Roman" w:cs="Times New Roman"/>
          <w:sz w:val="24"/>
          <w:szCs w:val="24"/>
        </w:rPr>
        <w:t>反应，而</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组中，</w:t>
      </w:r>
      <w:proofErr w:type="spellStart"/>
      <w:r w:rsidRPr="00ED6457">
        <w:rPr>
          <w:rFonts w:ascii="Times New Roman" w:eastAsia="宋体" w:hAnsi="Times New Roman" w:cs="Times New Roman"/>
          <w:sz w:val="24"/>
          <w:szCs w:val="24"/>
        </w:rPr>
        <w:t>IFNg</w:t>
      </w:r>
      <w:proofErr w:type="spellEnd"/>
      <w:r w:rsidRPr="00ED6457">
        <w:rPr>
          <w:rFonts w:ascii="Times New Roman" w:eastAsia="宋体" w:hAnsi="Times New Roman" w:cs="Times New Roman"/>
          <w:sz w:val="24"/>
          <w:szCs w:val="24"/>
        </w:rPr>
        <w:t>-SCs</w:t>
      </w:r>
      <w:r w:rsidRPr="00ED6457">
        <w:rPr>
          <w:rFonts w:ascii="Times New Roman" w:eastAsia="宋体" w:hAnsi="Times New Roman" w:cs="Times New Roman"/>
          <w:sz w:val="24"/>
          <w:szCs w:val="24"/>
        </w:rPr>
        <w:t>的数量仅在</w:t>
      </w:r>
      <w:r w:rsidRPr="00ED6457">
        <w:rPr>
          <w:rFonts w:ascii="Times New Roman" w:eastAsia="宋体" w:hAnsi="Times New Roman" w:cs="Times New Roman"/>
          <w:sz w:val="24"/>
          <w:szCs w:val="24"/>
        </w:rPr>
        <w:t>W3pv</w:t>
      </w:r>
      <w:r w:rsidRPr="00ED6457">
        <w:rPr>
          <w:rFonts w:ascii="Times New Roman" w:eastAsia="宋体" w:hAnsi="Times New Roman" w:cs="Times New Roman"/>
          <w:sz w:val="24"/>
          <w:szCs w:val="24"/>
        </w:rPr>
        <w:t>时显著增加（</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B</w:t>
      </w:r>
      <w:r w:rsidRPr="00ED6457">
        <w:rPr>
          <w:rFonts w:ascii="Times New Roman" w:eastAsia="宋体" w:hAnsi="Times New Roman" w:cs="Times New Roman"/>
          <w:sz w:val="24"/>
          <w:szCs w:val="24"/>
        </w:rPr>
        <w:t>）。关于血清转化，除了</w:t>
      </w:r>
      <w:r w:rsidRPr="00ED6457">
        <w:rPr>
          <w:rFonts w:ascii="Times New Roman" w:eastAsia="宋体" w:hAnsi="Times New Roman" w:cs="Times New Roman"/>
          <w:sz w:val="24"/>
          <w:szCs w:val="24"/>
        </w:rPr>
        <w:t>1</w:t>
      </w:r>
      <w:r w:rsidRPr="00ED6457">
        <w:rPr>
          <w:rFonts w:ascii="Times New Roman" w:eastAsia="宋体" w:hAnsi="Times New Roman" w:cs="Times New Roman"/>
          <w:sz w:val="24"/>
          <w:szCs w:val="24"/>
        </w:rPr>
        <w:t>只之外的所有</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W5pv</w:t>
      </w:r>
      <w:r w:rsidRPr="00ED6457">
        <w:rPr>
          <w:rFonts w:ascii="Times New Roman" w:eastAsia="宋体" w:hAnsi="Times New Roman" w:cs="Times New Roman"/>
          <w:sz w:val="24"/>
          <w:szCs w:val="24"/>
        </w:rPr>
        <w:t>时血清中均显示出可检测到的</w:t>
      </w:r>
      <w:r w:rsidRPr="00ED6457">
        <w:rPr>
          <w:rFonts w:ascii="Times New Roman" w:eastAsia="宋体" w:hAnsi="Times New Roman" w:cs="Times New Roman"/>
          <w:sz w:val="24"/>
          <w:szCs w:val="24"/>
        </w:rPr>
        <w:t>PRRSV</w:t>
      </w:r>
      <w:r w:rsidRPr="00ED6457">
        <w:rPr>
          <w:rFonts w:ascii="Times New Roman" w:eastAsia="宋体" w:hAnsi="Times New Roman" w:cs="Times New Roman"/>
          <w:sz w:val="24"/>
          <w:szCs w:val="24"/>
        </w:rPr>
        <w:t>抗体水平（</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D</w:t>
      </w:r>
      <w:r w:rsidRPr="00ED6457">
        <w:rPr>
          <w:rFonts w:ascii="Times New Roman" w:eastAsia="宋体" w:hAnsi="Times New Roman" w:cs="Times New Roman"/>
          <w:sz w:val="24"/>
          <w:szCs w:val="24"/>
        </w:rPr>
        <w:t>），同时，只有</w:t>
      </w:r>
      <w:r w:rsidRPr="00ED6457">
        <w:rPr>
          <w:rFonts w:ascii="Times New Roman" w:eastAsia="宋体" w:hAnsi="Times New Roman" w:cs="Times New Roman"/>
          <w:sz w:val="24"/>
          <w:szCs w:val="24"/>
        </w:rPr>
        <w:t>16</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中的</w:t>
      </w:r>
      <w:r w:rsidRPr="00ED6457">
        <w:rPr>
          <w:rFonts w:ascii="Times New Roman" w:eastAsia="宋体" w:hAnsi="Times New Roman" w:cs="Times New Roman"/>
          <w:sz w:val="24"/>
          <w:szCs w:val="24"/>
        </w:rPr>
        <w:t>7</w:t>
      </w:r>
      <w:r w:rsidRPr="00ED6457">
        <w:rPr>
          <w:rFonts w:ascii="Times New Roman" w:eastAsia="宋体" w:hAnsi="Times New Roman" w:cs="Times New Roman"/>
          <w:sz w:val="24"/>
          <w:szCs w:val="24"/>
        </w:rPr>
        <w:t>只是血清阳性的（</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C</w:t>
      </w:r>
      <w:r w:rsidRPr="00ED6457">
        <w:rPr>
          <w:rFonts w:ascii="Times New Roman" w:eastAsia="宋体" w:hAnsi="Times New Roman" w:cs="Times New Roman"/>
          <w:sz w:val="24"/>
          <w:szCs w:val="24"/>
        </w:rPr>
        <w:t>）。</w:t>
      </w:r>
    </w:p>
    <w:p w14:paraId="2B857734" w14:textId="23A06907" w:rsidR="009D1ED6" w:rsidRPr="00ED6457" w:rsidRDefault="00ED6457" w:rsidP="00ED6457">
      <w:pPr>
        <w:spacing w:line="324" w:lineRule="auto"/>
        <w:ind w:firstLineChars="200" w:firstLine="482"/>
        <w:rPr>
          <w:rFonts w:ascii="Times New Roman" w:eastAsia="宋体" w:hAnsi="Times New Roman" w:cs="Times New Roman" w:hint="eastAsia"/>
          <w:sz w:val="24"/>
          <w:szCs w:val="24"/>
        </w:rPr>
      </w:pPr>
      <w:r w:rsidRPr="00ED6457">
        <w:rPr>
          <w:rFonts w:ascii="Times New Roman" w:eastAsia="宋体" w:hAnsi="Times New Roman" w:cs="Times New Roman"/>
          <w:b/>
          <w:bCs/>
          <w:sz w:val="24"/>
          <w:szCs w:val="24"/>
        </w:rPr>
        <w:t>MDNAs</w:t>
      </w:r>
      <w:r w:rsidRPr="00ED6457">
        <w:rPr>
          <w:rFonts w:ascii="Times New Roman" w:eastAsia="宋体" w:hAnsi="Times New Roman" w:cs="Times New Roman"/>
          <w:b/>
          <w:bCs/>
          <w:sz w:val="24"/>
          <w:szCs w:val="24"/>
        </w:rPr>
        <w:t>降低挑战性</w:t>
      </w:r>
      <w:r w:rsidR="00441461">
        <w:rPr>
          <w:rFonts w:ascii="Times New Roman" w:eastAsia="宋体" w:hAnsi="Times New Roman" w:cs="Times New Roman"/>
          <w:b/>
          <w:bCs/>
          <w:sz w:val="24"/>
          <w:szCs w:val="24"/>
        </w:rPr>
        <w:t>仔猪</w:t>
      </w:r>
      <w:r w:rsidRPr="00ED6457">
        <w:rPr>
          <w:rFonts w:ascii="Times New Roman" w:eastAsia="宋体" w:hAnsi="Times New Roman" w:cs="Times New Roman"/>
          <w:b/>
          <w:bCs/>
          <w:sz w:val="24"/>
          <w:szCs w:val="24"/>
        </w:rPr>
        <w:t>的</w:t>
      </w:r>
      <w:r w:rsidRPr="00ED6457">
        <w:rPr>
          <w:rFonts w:ascii="Times New Roman" w:eastAsia="宋体" w:hAnsi="Times New Roman" w:cs="Times New Roman"/>
          <w:b/>
          <w:bCs/>
          <w:sz w:val="24"/>
          <w:szCs w:val="24"/>
        </w:rPr>
        <w:t>PRRS</w:t>
      </w:r>
      <w:r w:rsidRPr="00ED6457">
        <w:rPr>
          <w:rFonts w:ascii="Times New Roman" w:eastAsia="宋体" w:hAnsi="Times New Roman" w:cs="Times New Roman"/>
          <w:b/>
          <w:bCs/>
          <w:sz w:val="24"/>
          <w:szCs w:val="24"/>
        </w:rPr>
        <w:t>疫苗效力</w:t>
      </w:r>
      <w:r w:rsidR="00000000">
        <w:rPr>
          <w:rFonts w:ascii="Times New Roman" w:eastAsia="宋体" w:hAnsi="Times New Roman" w:cs="Times New Roman"/>
          <w:b/>
          <w:bCs/>
          <w:sz w:val="24"/>
          <w:szCs w:val="24"/>
        </w:rPr>
        <w:t>：</w:t>
      </w:r>
      <w:r w:rsidRPr="00ED6457">
        <w:rPr>
          <w:rFonts w:ascii="Times New Roman" w:eastAsia="宋体" w:hAnsi="Times New Roman" w:cs="Times New Roman"/>
          <w:sz w:val="24"/>
          <w:szCs w:val="24"/>
        </w:rPr>
        <w:t>PRRSV</w:t>
      </w:r>
      <w:r w:rsidRPr="00ED6457">
        <w:rPr>
          <w:rFonts w:ascii="Times New Roman" w:eastAsia="宋体" w:hAnsi="Times New Roman" w:cs="Times New Roman"/>
          <w:sz w:val="24"/>
          <w:szCs w:val="24"/>
        </w:rPr>
        <w:t>挑战后，观察到非常轻微的临床症状。未接种疫苗的接种猪（</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）在挑战后第</w:t>
      </w:r>
      <w:r w:rsidRPr="00ED6457">
        <w:rPr>
          <w:rFonts w:ascii="Times New Roman" w:eastAsia="宋体" w:hAnsi="Times New Roman" w:cs="Times New Roman"/>
          <w:sz w:val="24"/>
          <w:szCs w:val="24"/>
        </w:rPr>
        <w:t>3</w:t>
      </w:r>
      <w:r w:rsidRPr="00ED6457">
        <w:rPr>
          <w:rFonts w:ascii="Times New Roman" w:eastAsia="宋体" w:hAnsi="Times New Roman" w:cs="Times New Roman"/>
          <w:sz w:val="24"/>
          <w:szCs w:val="24"/>
        </w:rPr>
        <w:t>、</w:t>
      </w:r>
      <w:r w:rsidRPr="00ED6457">
        <w:rPr>
          <w:rFonts w:ascii="Times New Roman" w:eastAsia="宋体" w:hAnsi="Times New Roman" w:cs="Times New Roman"/>
          <w:sz w:val="24"/>
          <w:szCs w:val="24"/>
        </w:rPr>
        <w:t>8</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9</w:t>
      </w:r>
      <w:r w:rsidRPr="00ED6457">
        <w:rPr>
          <w:rFonts w:ascii="Times New Roman" w:eastAsia="宋体" w:hAnsi="Times New Roman" w:cs="Times New Roman"/>
          <w:sz w:val="24"/>
          <w:szCs w:val="24"/>
        </w:rPr>
        <w:t>天直肠温度显著升高，与未受挑战的对照组猪相比，但在生长性能方面没有观察到统计学差异（</w:t>
      </w:r>
      <w:r w:rsidRPr="00CC6F0C">
        <w:rPr>
          <w:rFonts w:ascii="Times New Roman" w:eastAsia="宋体" w:hAnsi="Times New Roman" w:cs="Times New Roman"/>
          <w:sz w:val="24"/>
          <w:szCs w:val="24"/>
        </w:rPr>
        <w:t>SupplementaryFig.1</w:t>
      </w:r>
      <w:r w:rsidRPr="00ED6457">
        <w:rPr>
          <w:rFonts w:ascii="Times New Roman" w:eastAsia="宋体" w:hAnsi="Times New Roman" w:cs="Times New Roman"/>
          <w:sz w:val="24"/>
          <w:szCs w:val="24"/>
        </w:rPr>
        <w:t>）。在接种疫苗的接种猪中，无论其</w:t>
      </w:r>
      <w:r w:rsidRPr="00ED6457">
        <w:rPr>
          <w:rFonts w:ascii="Times New Roman" w:eastAsia="宋体" w:hAnsi="Times New Roman" w:cs="Times New Roman"/>
          <w:sz w:val="24"/>
          <w:szCs w:val="24"/>
        </w:rPr>
        <w:t>MDNA</w:t>
      </w:r>
      <w:r w:rsidRPr="00ED6457">
        <w:rPr>
          <w:rFonts w:ascii="Times New Roman" w:eastAsia="宋体" w:hAnsi="Times New Roman" w:cs="Times New Roman"/>
          <w:sz w:val="24"/>
          <w:szCs w:val="24"/>
        </w:rPr>
        <w:t>状态（</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），与</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组相比，直肠温度和生长性能均无显著差异</w:t>
      </w:r>
      <w:r w:rsidR="00000000">
        <w:rPr>
          <w:rFonts w:ascii="Times New Roman" w:eastAsia="宋体" w:hAnsi="Times New Roman" w:cs="Times New Roman"/>
          <w:sz w:val="24"/>
          <w:szCs w:val="24"/>
        </w:rPr>
        <w:t>。</w:t>
      </w:r>
      <w:r w:rsidRPr="00ED6457">
        <w:rPr>
          <w:rFonts w:ascii="Times New Roman" w:eastAsia="宋体" w:hAnsi="Times New Roman" w:cs="Times New Roman"/>
          <w:sz w:val="24"/>
          <w:szCs w:val="24"/>
        </w:rPr>
        <w:t>与</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动物相比，</w:t>
      </w:r>
      <w:r w:rsidRPr="00ED6457">
        <w:rPr>
          <w:rFonts w:ascii="Times New Roman" w:eastAsia="宋体" w:hAnsi="Times New Roman" w:cs="Times New Roman"/>
          <w:sz w:val="24"/>
          <w:szCs w:val="24"/>
        </w:rPr>
        <w:t>A−V+I</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检测到较低的</w:t>
      </w:r>
      <w:proofErr w:type="spellStart"/>
      <w:r w:rsidR="00CC6F0C" w:rsidRPr="00CC6F0C">
        <w:rPr>
          <w:rFonts w:ascii="Times New Roman" w:eastAsia="宋体" w:hAnsi="Times New Roman" w:cs="Times New Roman"/>
          <w:sz w:val="24"/>
          <w:szCs w:val="24"/>
        </w:rPr>
        <w:t>Finistere</w:t>
      </w:r>
      <w:proofErr w:type="spellEnd"/>
      <w:r w:rsidR="00CC6F0C" w:rsidRPr="00CC6F0C">
        <w:rPr>
          <w:rFonts w:ascii="Times New Roman" w:eastAsia="宋体" w:hAnsi="Times New Roman" w:cs="Times New Roman"/>
          <w:sz w:val="24"/>
          <w:szCs w:val="24"/>
        </w:rPr>
        <w:t> </w:t>
      </w:r>
      <w:r w:rsidRPr="00ED6457">
        <w:rPr>
          <w:rFonts w:ascii="Times New Roman" w:eastAsia="宋体" w:hAnsi="Times New Roman" w:cs="Times New Roman"/>
          <w:sz w:val="24"/>
          <w:szCs w:val="24"/>
        </w:rPr>
        <w:t>病毒载量（</w:t>
      </w:r>
      <w:r w:rsidRPr="00ED6457">
        <w:rPr>
          <w:rFonts w:ascii="Times New Roman" w:eastAsia="宋体" w:hAnsi="Times New Roman" w:cs="Times New Roman"/>
          <w:sz w:val="24"/>
          <w:szCs w:val="24"/>
        </w:rPr>
        <w:t>AUC=21.8log10</w:t>
      </w:r>
      <w:r w:rsidRPr="00ED6457">
        <w:rPr>
          <w:rFonts w:ascii="Times New Roman" w:eastAsia="宋体" w:hAnsi="Times New Roman" w:cs="Times New Roman"/>
          <w:sz w:val="24"/>
          <w:szCs w:val="24"/>
        </w:rPr>
        <w:t>当量</w:t>
      </w:r>
      <w:r w:rsidRPr="00ED6457">
        <w:rPr>
          <w:rFonts w:ascii="Times New Roman" w:eastAsia="宋体" w:hAnsi="Times New Roman" w:cs="Times New Roman"/>
          <w:sz w:val="24"/>
          <w:szCs w:val="24"/>
        </w:rPr>
        <w:t>TCID</w:t>
      </w:r>
      <w:r w:rsidRPr="00ED6457">
        <w:rPr>
          <w:rFonts w:ascii="Times New Roman" w:eastAsia="宋体" w:hAnsi="Times New Roman" w:cs="Times New Roman"/>
          <w:sz w:val="24"/>
          <w:szCs w:val="24"/>
          <w:vertAlign w:val="subscript"/>
        </w:rPr>
        <w:t>50</w:t>
      </w:r>
      <w:r w:rsidRPr="00ED6457">
        <w:rPr>
          <w:rFonts w:ascii="Times New Roman" w:eastAsia="宋体" w:hAnsi="Times New Roman" w:cs="Times New Roman"/>
          <w:sz w:val="24"/>
          <w:szCs w:val="24"/>
        </w:rPr>
        <w:t>/mL*</w:t>
      </w:r>
      <w:r w:rsidRPr="00ED6457">
        <w:rPr>
          <w:rFonts w:ascii="Times New Roman" w:eastAsia="宋体" w:hAnsi="Times New Roman" w:cs="Times New Roman"/>
          <w:sz w:val="24"/>
          <w:szCs w:val="24"/>
        </w:rPr>
        <w:t>周</w:t>
      </w:r>
      <w:r w:rsidRPr="00ED6457">
        <w:rPr>
          <w:rFonts w:ascii="Times New Roman" w:eastAsia="宋体" w:hAnsi="Times New Roman" w:cs="Times New Roman"/>
          <w:sz w:val="24"/>
          <w:szCs w:val="24"/>
        </w:rPr>
        <w:t>±7.8</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53.0log10</w:t>
      </w:r>
      <w:r w:rsidRPr="00ED6457">
        <w:rPr>
          <w:rFonts w:ascii="Times New Roman" w:eastAsia="宋体" w:hAnsi="Times New Roman" w:cs="Times New Roman"/>
          <w:sz w:val="24"/>
          <w:szCs w:val="24"/>
        </w:rPr>
        <w:t>当量</w:t>
      </w:r>
      <w:r w:rsidRPr="00ED6457">
        <w:rPr>
          <w:rFonts w:ascii="Times New Roman" w:eastAsia="宋体" w:hAnsi="Times New Roman" w:cs="Times New Roman"/>
          <w:sz w:val="24"/>
          <w:szCs w:val="24"/>
        </w:rPr>
        <w:t>TCID</w:t>
      </w:r>
      <w:r w:rsidRPr="00ED6457">
        <w:rPr>
          <w:rFonts w:ascii="Times New Roman" w:eastAsia="宋体" w:hAnsi="Times New Roman" w:cs="Times New Roman"/>
          <w:sz w:val="24"/>
          <w:szCs w:val="24"/>
          <w:vertAlign w:val="subscript"/>
        </w:rPr>
        <w:t>50</w:t>
      </w:r>
      <w:r w:rsidRPr="00ED6457">
        <w:rPr>
          <w:rFonts w:ascii="Times New Roman" w:eastAsia="宋体" w:hAnsi="Times New Roman" w:cs="Times New Roman"/>
          <w:sz w:val="24"/>
          <w:szCs w:val="24"/>
        </w:rPr>
        <w:t>/mL*</w:t>
      </w:r>
      <w:r w:rsidRPr="00ED6457">
        <w:rPr>
          <w:rFonts w:ascii="Times New Roman" w:eastAsia="宋体" w:hAnsi="Times New Roman" w:cs="Times New Roman"/>
          <w:sz w:val="24"/>
          <w:szCs w:val="24"/>
        </w:rPr>
        <w:t>周</w:t>
      </w:r>
      <w:r w:rsidRPr="00ED6457">
        <w:rPr>
          <w:rFonts w:ascii="Times New Roman" w:eastAsia="宋体" w:hAnsi="Times New Roman" w:cs="Times New Roman"/>
          <w:sz w:val="24"/>
          <w:szCs w:val="24"/>
        </w:rPr>
        <w:t>±4.7</w:t>
      </w:r>
      <w:r w:rsidRPr="00ED6457">
        <w:rPr>
          <w:rFonts w:ascii="Times New Roman" w:eastAsia="宋体" w:hAnsi="Times New Roman" w:cs="Times New Roman"/>
          <w:sz w:val="24"/>
          <w:szCs w:val="24"/>
        </w:rPr>
        <w:t>，分别；</w:t>
      </w:r>
      <w:r w:rsidRPr="00ED6457">
        <w:rPr>
          <w:rFonts w:ascii="Times New Roman" w:eastAsia="宋体" w:hAnsi="Times New Roman" w:cs="Times New Roman"/>
          <w:sz w:val="24"/>
          <w:szCs w:val="24"/>
        </w:rPr>
        <w:t>p=0.003</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D10pi</w:t>
      </w:r>
      <w:r w:rsidRPr="00ED6457">
        <w:rPr>
          <w:rFonts w:ascii="Times New Roman" w:eastAsia="宋体" w:hAnsi="Times New Roman" w:cs="Times New Roman"/>
          <w:sz w:val="24"/>
          <w:szCs w:val="24"/>
        </w:rPr>
        <w:t>时降低</w:t>
      </w:r>
      <w:r w:rsidRPr="00ED6457">
        <w:rPr>
          <w:rFonts w:ascii="Times New Roman" w:eastAsia="宋体" w:hAnsi="Times New Roman" w:cs="Times New Roman"/>
          <w:sz w:val="24"/>
          <w:szCs w:val="24"/>
        </w:rPr>
        <w:t>100</w:t>
      </w:r>
      <w:r w:rsidRPr="00ED6457">
        <w:rPr>
          <w:rFonts w:ascii="Times New Roman" w:eastAsia="宋体" w:hAnsi="Times New Roman" w:cs="Times New Roman"/>
          <w:sz w:val="24"/>
          <w:szCs w:val="24"/>
        </w:rPr>
        <w:t>倍（</w:t>
      </w:r>
      <w:r w:rsidRPr="00ED6457">
        <w:rPr>
          <w:rFonts w:ascii="Times New Roman" w:eastAsia="宋体" w:hAnsi="Times New Roman" w:cs="Times New Roman"/>
          <w:sz w:val="24"/>
          <w:szCs w:val="24"/>
        </w:rPr>
        <w:t>p=0.019</w:t>
      </w:r>
      <w:r w:rsidRPr="00ED6457">
        <w:rPr>
          <w:rFonts w:ascii="Times New Roman" w:eastAsia="宋体" w:hAnsi="Times New Roman" w:cs="Times New Roman"/>
          <w:sz w:val="24"/>
          <w:szCs w:val="24"/>
        </w:rPr>
        <w:t>）（</w:t>
      </w:r>
      <w:r w:rsidRPr="00CC6F0C">
        <w:rPr>
          <w:rFonts w:ascii="Times New Roman" w:eastAsia="宋体" w:hAnsi="Times New Roman" w:cs="Times New Roman"/>
          <w:sz w:val="24"/>
          <w:szCs w:val="24"/>
        </w:rPr>
        <w:t>Fig.3</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组和</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组之间，或疫苗接种组之间没有观察到差异。平均病毒血症持续时间从</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的</w:t>
      </w:r>
      <w:r w:rsidRPr="00ED6457">
        <w:rPr>
          <w:rFonts w:ascii="Times New Roman" w:eastAsia="宋体" w:hAnsi="Times New Roman" w:cs="Times New Roman"/>
          <w:sz w:val="24"/>
          <w:szCs w:val="24"/>
        </w:rPr>
        <w:t>21±6</w:t>
      </w:r>
      <w:r w:rsidRPr="00ED6457">
        <w:rPr>
          <w:rFonts w:ascii="Times New Roman" w:eastAsia="宋体" w:hAnsi="Times New Roman" w:cs="Times New Roman"/>
          <w:sz w:val="24"/>
          <w:szCs w:val="24"/>
        </w:rPr>
        <w:t>天或</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的</w:t>
      </w:r>
      <w:r w:rsidRPr="00ED6457">
        <w:rPr>
          <w:rFonts w:ascii="Times New Roman" w:eastAsia="宋体" w:hAnsi="Times New Roman" w:cs="Times New Roman"/>
          <w:sz w:val="24"/>
          <w:szCs w:val="24"/>
        </w:rPr>
        <w:t>21±7</w:t>
      </w:r>
      <w:r w:rsidRPr="00ED6457">
        <w:rPr>
          <w:rFonts w:ascii="Times New Roman" w:eastAsia="宋体" w:hAnsi="Times New Roman" w:cs="Times New Roman"/>
          <w:sz w:val="24"/>
          <w:szCs w:val="24"/>
        </w:rPr>
        <w:t>天缩短到</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动物的</w:t>
      </w:r>
      <w:r w:rsidRPr="00ED6457">
        <w:rPr>
          <w:rFonts w:ascii="Times New Roman" w:eastAsia="宋体" w:hAnsi="Times New Roman" w:cs="Times New Roman"/>
          <w:sz w:val="24"/>
          <w:szCs w:val="24"/>
        </w:rPr>
        <w:t>16±9</w:t>
      </w:r>
      <w:r w:rsidRPr="00ED6457">
        <w:rPr>
          <w:rFonts w:ascii="Times New Roman" w:eastAsia="宋体" w:hAnsi="Times New Roman" w:cs="Times New Roman"/>
          <w:sz w:val="24"/>
          <w:szCs w:val="24"/>
        </w:rPr>
        <w:t>天，但差异不显著。疫苗接种在</w:t>
      </w:r>
      <w:r w:rsidRPr="00ED6457">
        <w:rPr>
          <w:rFonts w:ascii="Times New Roman" w:eastAsia="宋体" w:hAnsi="Times New Roman" w:cs="Times New Roman"/>
          <w:sz w:val="24"/>
          <w:szCs w:val="24"/>
        </w:rPr>
        <w:t>D7pi</w:t>
      </w:r>
      <w:r w:rsidRPr="00ED6457">
        <w:rPr>
          <w:rFonts w:ascii="Times New Roman" w:eastAsia="宋体" w:hAnsi="Times New Roman" w:cs="Times New Roman"/>
          <w:sz w:val="24"/>
          <w:szCs w:val="24"/>
        </w:rPr>
        <w:t>时诱导了对</w:t>
      </w:r>
      <w:proofErr w:type="spellStart"/>
      <w:r w:rsidRPr="00ED6457">
        <w:rPr>
          <w:rFonts w:ascii="Times New Roman" w:eastAsia="宋体" w:hAnsi="Times New Roman" w:cs="Times New Roman"/>
          <w:sz w:val="24"/>
          <w:szCs w:val="24"/>
        </w:rPr>
        <w:t>Finistere</w:t>
      </w:r>
      <w:proofErr w:type="spellEnd"/>
      <w:r w:rsidRPr="00ED6457">
        <w:rPr>
          <w:rFonts w:ascii="Times New Roman" w:eastAsia="宋体" w:hAnsi="Times New Roman" w:cs="Times New Roman"/>
          <w:sz w:val="24"/>
          <w:szCs w:val="24"/>
        </w:rPr>
        <w:t>株的早期</w:t>
      </w:r>
      <w:proofErr w:type="spellStart"/>
      <w:r w:rsidRPr="00ED6457">
        <w:rPr>
          <w:rFonts w:ascii="Times New Roman" w:eastAsia="宋体" w:hAnsi="Times New Roman" w:cs="Times New Roman"/>
          <w:sz w:val="24"/>
          <w:szCs w:val="24"/>
        </w:rPr>
        <w:t>IFNg</w:t>
      </w:r>
      <w:proofErr w:type="spellEnd"/>
      <w:r w:rsidRPr="00ED6457">
        <w:rPr>
          <w:rFonts w:ascii="Times New Roman" w:eastAsia="宋体" w:hAnsi="Times New Roman" w:cs="Times New Roman"/>
          <w:sz w:val="24"/>
          <w:szCs w:val="24"/>
        </w:rPr>
        <w:t>反应，两组</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的小猪均如此</w:t>
      </w:r>
      <w:r w:rsidRPr="00ED6457">
        <w:rPr>
          <w:rFonts w:ascii="Times New Roman" w:eastAsia="宋体" w:hAnsi="Times New Roman" w:cs="Times New Roman"/>
          <w:sz w:val="24"/>
          <w:szCs w:val="24"/>
        </w:rPr>
        <w:lastRenderedPageBreak/>
        <w:t>（</w:t>
      </w:r>
      <w:r w:rsidRPr="00CC6F0C">
        <w:rPr>
          <w:rFonts w:ascii="Times New Roman" w:eastAsia="宋体" w:hAnsi="Times New Roman" w:cs="Times New Roman"/>
          <w:sz w:val="24"/>
          <w:szCs w:val="24"/>
        </w:rPr>
        <w:t>Fig.3</w:t>
      </w:r>
      <w:r w:rsidRPr="00ED6457">
        <w:rPr>
          <w:rFonts w:ascii="Times New Roman" w:eastAsia="宋体" w:hAnsi="Times New Roman" w:cs="Times New Roman"/>
          <w:sz w:val="24"/>
          <w:szCs w:val="24"/>
        </w:rPr>
        <w:t>B</w:t>
      </w:r>
      <w:r w:rsidRPr="00ED6457">
        <w:rPr>
          <w:rFonts w:ascii="Times New Roman" w:eastAsia="宋体" w:hAnsi="Times New Roman" w:cs="Times New Roman"/>
          <w:sz w:val="24"/>
          <w:szCs w:val="24"/>
        </w:rPr>
        <w:t>）。尽管在</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小猪中检测到的</w:t>
      </w:r>
      <w:proofErr w:type="spellStart"/>
      <w:r w:rsidRPr="00ED6457">
        <w:rPr>
          <w:rFonts w:ascii="Times New Roman" w:eastAsia="宋体" w:hAnsi="Times New Roman" w:cs="Times New Roman"/>
          <w:sz w:val="24"/>
          <w:szCs w:val="24"/>
        </w:rPr>
        <w:t>IFNg</w:t>
      </w:r>
      <w:proofErr w:type="spellEnd"/>
      <w:r w:rsidRPr="00ED6457">
        <w:rPr>
          <w:rFonts w:ascii="Times New Roman" w:eastAsia="宋体" w:hAnsi="Times New Roman" w:cs="Times New Roman"/>
          <w:sz w:val="24"/>
          <w:szCs w:val="24"/>
        </w:rPr>
        <w:t>-SCs</w:t>
      </w:r>
      <w:r w:rsidRPr="00ED6457">
        <w:rPr>
          <w:rFonts w:ascii="Times New Roman" w:eastAsia="宋体" w:hAnsi="Times New Roman" w:cs="Times New Roman"/>
          <w:sz w:val="24"/>
          <w:szCs w:val="24"/>
        </w:rPr>
        <w:t>比</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小猪多，但差异并不显著。有趣的是，在</w:t>
      </w:r>
      <w:r w:rsidRPr="00ED6457">
        <w:rPr>
          <w:rFonts w:ascii="Times New Roman" w:eastAsia="宋体" w:hAnsi="Times New Roman" w:cs="Times New Roman"/>
          <w:sz w:val="24"/>
          <w:szCs w:val="24"/>
        </w:rPr>
        <w:t>D7-D15pi</w:t>
      </w:r>
      <w:r w:rsidRPr="00ED6457">
        <w:rPr>
          <w:rFonts w:ascii="Times New Roman" w:eastAsia="宋体" w:hAnsi="Times New Roman" w:cs="Times New Roman"/>
          <w:sz w:val="24"/>
          <w:szCs w:val="24"/>
        </w:rPr>
        <w:t>期间考虑所有接种的小猪，可以建立</w:t>
      </w:r>
      <w:proofErr w:type="spellStart"/>
      <w:r w:rsidRPr="00ED6457">
        <w:rPr>
          <w:rFonts w:ascii="Times New Roman" w:eastAsia="宋体" w:hAnsi="Times New Roman" w:cs="Times New Roman"/>
          <w:sz w:val="24"/>
          <w:szCs w:val="24"/>
        </w:rPr>
        <w:t>IFNg</w:t>
      </w:r>
      <w:proofErr w:type="spellEnd"/>
      <w:r w:rsidRPr="00ED6457">
        <w:rPr>
          <w:rFonts w:ascii="Times New Roman" w:eastAsia="宋体" w:hAnsi="Times New Roman" w:cs="Times New Roman"/>
          <w:sz w:val="24"/>
          <w:szCs w:val="24"/>
        </w:rPr>
        <w:t>-SC</w:t>
      </w:r>
      <w:r w:rsidRPr="00ED6457">
        <w:rPr>
          <w:rFonts w:ascii="Times New Roman" w:eastAsia="宋体" w:hAnsi="Times New Roman" w:cs="Times New Roman"/>
          <w:sz w:val="24"/>
          <w:szCs w:val="24"/>
        </w:rPr>
        <w:t>数量与血清中</w:t>
      </w:r>
      <w:proofErr w:type="spellStart"/>
      <w:r w:rsidRPr="00ED6457">
        <w:rPr>
          <w:rFonts w:ascii="Times New Roman" w:eastAsia="宋体" w:hAnsi="Times New Roman" w:cs="Times New Roman"/>
          <w:sz w:val="24"/>
          <w:szCs w:val="24"/>
        </w:rPr>
        <w:t>Finistere</w:t>
      </w:r>
      <w:proofErr w:type="spellEnd"/>
      <w:r w:rsidRPr="00ED6457">
        <w:rPr>
          <w:rFonts w:ascii="Times New Roman" w:eastAsia="宋体" w:hAnsi="Times New Roman" w:cs="Times New Roman"/>
          <w:sz w:val="24"/>
          <w:szCs w:val="24"/>
        </w:rPr>
        <w:t>株基因组负荷之间的负相关（</w:t>
      </w:r>
      <w:r w:rsidRPr="00ED6457">
        <w:rPr>
          <w:rFonts w:ascii="Times New Roman" w:eastAsia="宋体" w:hAnsi="Times New Roman" w:cs="Times New Roman"/>
          <w:sz w:val="24"/>
          <w:szCs w:val="24"/>
        </w:rPr>
        <w:t>r=−0.55</w:t>
      </w:r>
      <w:r w:rsidRPr="00ED6457">
        <w:rPr>
          <w:rFonts w:ascii="Times New Roman" w:eastAsia="宋体" w:hAnsi="Times New Roman" w:cs="Times New Roman"/>
          <w:sz w:val="24"/>
          <w:szCs w:val="24"/>
        </w:rPr>
        <w:t>；</w:t>
      </w:r>
      <w:r w:rsidRPr="00ED6457">
        <w:rPr>
          <w:rFonts w:ascii="Times New Roman" w:eastAsia="宋体" w:hAnsi="Times New Roman" w:cs="Times New Roman"/>
          <w:sz w:val="24"/>
          <w:szCs w:val="24"/>
        </w:rPr>
        <w:t>p&lt;0.05</w:t>
      </w:r>
      <w:r w:rsidRPr="00ED6457">
        <w:rPr>
          <w:rFonts w:ascii="Times New Roman" w:eastAsia="宋体" w:hAnsi="Times New Roman" w:cs="Times New Roman"/>
          <w:sz w:val="24"/>
          <w:szCs w:val="24"/>
        </w:rPr>
        <w:t>）。从</w:t>
      </w:r>
      <w:r w:rsidRPr="00ED6457">
        <w:rPr>
          <w:rFonts w:ascii="Times New Roman" w:eastAsia="宋体" w:hAnsi="Times New Roman" w:cs="Times New Roman"/>
          <w:sz w:val="24"/>
          <w:szCs w:val="24"/>
        </w:rPr>
        <w:t>D30pi</w:t>
      </w:r>
      <w:r w:rsidRPr="00ED6457">
        <w:rPr>
          <w:rFonts w:ascii="Times New Roman" w:eastAsia="宋体" w:hAnsi="Times New Roman" w:cs="Times New Roman"/>
          <w:sz w:val="24"/>
          <w:szCs w:val="24"/>
        </w:rPr>
        <w:t>开始在小猪中检测到</w:t>
      </w:r>
      <w:r w:rsidRPr="00ED6457">
        <w:rPr>
          <w:rFonts w:ascii="Times New Roman" w:eastAsia="宋体" w:hAnsi="Times New Roman" w:cs="Times New Roman"/>
          <w:sz w:val="24"/>
          <w:szCs w:val="24"/>
        </w:rPr>
        <w:t>NAs</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D42pi</w:t>
      </w:r>
      <w:r w:rsidRPr="00ED6457">
        <w:rPr>
          <w:rFonts w:ascii="Times New Roman" w:eastAsia="宋体" w:hAnsi="Times New Roman" w:cs="Times New Roman"/>
          <w:sz w:val="24"/>
          <w:szCs w:val="24"/>
        </w:rPr>
        <w:t>时，</w:t>
      </w:r>
      <w:r w:rsidRPr="00ED6457">
        <w:rPr>
          <w:rFonts w:ascii="Times New Roman" w:eastAsia="宋体" w:hAnsi="Times New Roman" w:cs="Times New Roman"/>
          <w:sz w:val="24"/>
          <w:szCs w:val="24"/>
        </w:rPr>
        <w:t>6</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小猪中有</w:t>
      </w:r>
      <w:r w:rsidRPr="00ED6457">
        <w:rPr>
          <w:rFonts w:ascii="Times New Roman" w:eastAsia="宋体" w:hAnsi="Times New Roman" w:cs="Times New Roman"/>
          <w:sz w:val="24"/>
          <w:szCs w:val="24"/>
        </w:rPr>
        <w:t>8</w:t>
      </w:r>
      <w:r w:rsidRPr="00ED6457">
        <w:rPr>
          <w:rFonts w:ascii="Times New Roman" w:eastAsia="宋体" w:hAnsi="Times New Roman" w:cs="Times New Roman"/>
          <w:sz w:val="24"/>
          <w:szCs w:val="24"/>
        </w:rPr>
        <w:t>只的</w:t>
      </w:r>
      <w:r w:rsidRPr="00ED6457">
        <w:rPr>
          <w:rFonts w:ascii="Times New Roman" w:eastAsia="宋体" w:hAnsi="Times New Roman" w:cs="Times New Roman"/>
          <w:sz w:val="24"/>
          <w:szCs w:val="24"/>
        </w:rPr>
        <w:t>NAs</w:t>
      </w:r>
      <w:r w:rsidRPr="00ED6457">
        <w:rPr>
          <w:rFonts w:ascii="Times New Roman" w:eastAsia="宋体" w:hAnsi="Times New Roman" w:cs="Times New Roman"/>
          <w:sz w:val="24"/>
          <w:szCs w:val="24"/>
        </w:rPr>
        <w:t>滴度可量化（</w:t>
      </w:r>
      <w:r w:rsidRPr="00ED6457">
        <w:rPr>
          <w:rFonts w:ascii="Times New Roman" w:eastAsia="宋体" w:hAnsi="Times New Roman" w:cs="Times New Roman"/>
          <w:sz w:val="24"/>
          <w:szCs w:val="24"/>
        </w:rPr>
        <w:t>&gt;10</w:t>
      </w:r>
      <w:r w:rsidRPr="00ED6457">
        <w:rPr>
          <w:rFonts w:ascii="Times New Roman" w:eastAsia="宋体" w:hAnsi="Times New Roman" w:cs="Times New Roman"/>
          <w:sz w:val="24"/>
          <w:szCs w:val="24"/>
        </w:rPr>
        <w:t>），而</w:t>
      </w:r>
      <w:r w:rsidRPr="00ED6457">
        <w:rPr>
          <w:rFonts w:ascii="Times New Roman" w:eastAsia="宋体" w:hAnsi="Times New Roman" w:cs="Times New Roman"/>
          <w:sz w:val="24"/>
          <w:szCs w:val="24"/>
        </w:rPr>
        <w:t>A+V+I</w:t>
      </w:r>
      <w:r w:rsidRPr="00ED6457">
        <w:rPr>
          <w:rFonts w:ascii="Times New Roman" w:eastAsia="宋体" w:hAnsi="Times New Roman" w:cs="Times New Roman"/>
          <w:sz w:val="24"/>
          <w:szCs w:val="24"/>
        </w:rPr>
        <w:t>组中有</w:t>
      </w:r>
      <w:r w:rsidRPr="00ED6457">
        <w:rPr>
          <w:rFonts w:ascii="Times New Roman" w:eastAsia="宋体" w:hAnsi="Times New Roman" w:cs="Times New Roman"/>
          <w:sz w:val="24"/>
          <w:szCs w:val="24"/>
        </w:rPr>
        <w:t>3</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V-I</w:t>
      </w:r>
      <w:r w:rsidRPr="00ED6457">
        <w:rPr>
          <w:rFonts w:ascii="Times New Roman" w:eastAsia="宋体" w:hAnsi="Times New Roman" w:cs="Times New Roman"/>
          <w:sz w:val="24"/>
          <w:szCs w:val="24"/>
        </w:rPr>
        <w:t>动物中有</w:t>
      </w:r>
      <w:r w:rsidRPr="00ED6457">
        <w:rPr>
          <w:rFonts w:ascii="Times New Roman" w:eastAsia="宋体" w:hAnsi="Times New Roman" w:cs="Times New Roman"/>
          <w:sz w:val="24"/>
          <w:szCs w:val="24"/>
        </w:rPr>
        <w:t>1</w:t>
      </w:r>
      <w:r w:rsidRPr="00ED6457">
        <w:rPr>
          <w:rFonts w:ascii="Times New Roman" w:eastAsia="宋体" w:hAnsi="Times New Roman" w:cs="Times New Roman"/>
          <w:sz w:val="24"/>
          <w:szCs w:val="24"/>
        </w:rPr>
        <w:t>只（</w:t>
      </w:r>
      <w:r w:rsidRPr="00CC6F0C">
        <w:rPr>
          <w:rFonts w:ascii="Times New Roman" w:eastAsia="宋体" w:hAnsi="Times New Roman" w:cs="Times New Roman"/>
          <w:sz w:val="24"/>
          <w:szCs w:val="24"/>
        </w:rPr>
        <w:t>Supplementary</w:t>
      </w:r>
      <w:r w:rsidR="00CC6F0C">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Fig.2</w:t>
      </w:r>
      <w:r w:rsidRPr="00ED6457">
        <w:rPr>
          <w:rFonts w:ascii="Times New Roman" w:eastAsia="宋体" w:hAnsi="Times New Roman" w:cs="Times New Roman"/>
          <w:sz w:val="24"/>
          <w:szCs w:val="24"/>
        </w:rPr>
        <w:t>）。</w:t>
      </w:r>
    </w:p>
    <w:p w14:paraId="3A3AC86D" w14:textId="3B45442C" w:rsidR="009D1ED6" w:rsidRPr="00ED6457" w:rsidRDefault="00ED6457" w:rsidP="00ED6457">
      <w:pPr>
        <w:spacing w:line="324" w:lineRule="auto"/>
        <w:ind w:firstLineChars="200" w:firstLine="482"/>
        <w:rPr>
          <w:rFonts w:ascii="Times New Roman" w:eastAsia="宋体" w:hAnsi="Times New Roman" w:cs="Times New Roman"/>
          <w:b/>
          <w:sz w:val="24"/>
          <w:szCs w:val="24"/>
        </w:rPr>
      </w:pPr>
      <w:r w:rsidRPr="00ED6457">
        <w:rPr>
          <w:rFonts w:ascii="Times New Roman" w:eastAsia="宋体" w:hAnsi="Times New Roman" w:cs="Times New Roman"/>
          <w:b/>
          <w:sz w:val="24"/>
          <w:szCs w:val="24"/>
        </w:rPr>
        <w:t>MDNAs</w:t>
      </w:r>
      <w:r w:rsidRPr="00ED6457">
        <w:rPr>
          <w:rFonts w:ascii="Times New Roman" w:eastAsia="宋体" w:hAnsi="Times New Roman" w:cs="Times New Roman"/>
          <w:b/>
          <w:sz w:val="24"/>
          <w:szCs w:val="24"/>
        </w:rPr>
        <w:t>损害</w:t>
      </w:r>
      <w:r w:rsidRPr="00ED6457">
        <w:rPr>
          <w:rFonts w:ascii="Times New Roman" w:eastAsia="宋体" w:hAnsi="Times New Roman" w:cs="Times New Roman"/>
          <w:b/>
          <w:sz w:val="24"/>
          <w:szCs w:val="24"/>
        </w:rPr>
        <w:t>PRRSV</w:t>
      </w:r>
      <w:r w:rsidRPr="00ED6457">
        <w:rPr>
          <w:rFonts w:ascii="Times New Roman" w:eastAsia="宋体" w:hAnsi="Times New Roman" w:cs="Times New Roman"/>
          <w:b/>
          <w:sz w:val="24"/>
          <w:szCs w:val="24"/>
        </w:rPr>
        <w:t>传播的疫苗效力</w:t>
      </w:r>
      <w:r w:rsidR="00000000">
        <w:rPr>
          <w:rFonts w:ascii="Times New Roman" w:eastAsia="宋体" w:hAnsi="Times New Roman" w:cs="Times New Roman"/>
          <w:b/>
          <w:sz w:val="24"/>
          <w:szCs w:val="24"/>
        </w:rPr>
        <w:t>：</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A−V+C</w:t>
      </w:r>
      <w:r w:rsidRPr="00ED6457">
        <w:rPr>
          <w:rFonts w:ascii="Times New Roman" w:eastAsia="宋体" w:hAnsi="Times New Roman" w:cs="Times New Roman"/>
          <w:sz w:val="24"/>
          <w:szCs w:val="24"/>
        </w:rPr>
        <w:t>接触猪中观察到病毒载量降低，与</w:t>
      </w:r>
      <w:r w:rsidRPr="00ED6457">
        <w:rPr>
          <w:rFonts w:ascii="Times New Roman" w:eastAsia="宋体" w:hAnsi="Times New Roman" w:cs="Times New Roman"/>
          <w:sz w:val="24"/>
          <w:szCs w:val="24"/>
        </w:rPr>
        <w:t>V-C</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相比（</w:t>
      </w:r>
      <w:r w:rsidRPr="00ED6457">
        <w:rPr>
          <w:rFonts w:ascii="Times New Roman" w:eastAsia="宋体" w:hAnsi="Times New Roman" w:cs="Times New Roman"/>
          <w:sz w:val="24"/>
          <w:szCs w:val="24"/>
        </w:rPr>
        <w:t>AUC=30.3log10</w:t>
      </w:r>
      <w:r w:rsidRPr="00ED6457">
        <w:rPr>
          <w:rFonts w:ascii="Times New Roman" w:eastAsia="宋体" w:hAnsi="Times New Roman" w:cs="Times New Roman"/>
          <w:sz w:val="24"/>
          <w:szCs w:val="24"/>
        </w:rPr>
        <w:t>当量</w:t>
      </w:r>
      <w:r w:rsidRPr="00ED6457">
        <w:rPr>
          <w:rFonts w:ascii="Times New Roman" w:eastAsia="宋体" w:hAnsi="Times New Roman" w:cs="Times New Roman"/>
          <w:sz w:val="24"/>
          <w:szCs w:val="24"/>
        </w:rPr>
        <w:t>TCID</w:t>
      </w:r>
      <w:r w:rsidRPr="00ED6457">
        <w:rPr>
          <w:rFonts w:ascii="Times New Roman" w:eastAsia="宋体" w:hAnsi="Times New Roman" w:cs="Times New Roman"/>
          <w:sz w:val="24"/>
          <w:szCs w:val="24"/>
          <w:vertAlign w:val="subscript"/>
        </w:rPr>
        <w:t>50</w:t>
      </w:r>
      <w:r w:rsidRPr="00ED6457">
        <w:rPr>
          <w:rFonts w:ascii="Times New Roman" w:eastAsia="宋体" w:hAnsi="Times New Roman" w:cs="Times New Roman"/>
          <w:sz w:val="24"/>
          <w:szCs w:val="24"/>
        </w:rPr>
        <w:t>/mL*</w:t>
      </w:r>
      <w:r w:rsidRPr="00ED6457">
        <w:rPr>
          <w:rFonts w:ascii="Times New Roman" w:eastAsia="宋体" w:hAnsi="Times New Roman" w:cs="Times New Roman"/>
          <w:sz w:val="24"/>
          <w:szCs w:val="24"/>
        </w:rPr>
        <w:t>周</w:t>
      </w:r>
      <w:r w:rsidRPr="00ED6457">
        <w:rPr>
          <w:rFonts w:ascii="Times New Roman" w:eastAsia="宋体" w:hAnsi="Times New Roman" w:cs="Times New Roman"/>
          <w:sz w:val="24"/>
          <w:szCs w:val="24"/>
        </w:rPr>
        <w:t>±15.5</w:t>
      </w:r>
      <w:r w:rsidRPr="00ED6457">
        <w:rPr>
          <w:rFonts w:ascii="Times New Roman" w:eastAsia="宋体" w:hAnsi="Times New Roman" w:cs="Times New Roman"/>
          <w:sz w:val="24"/>
          <w:szCs w:val="24"/>
        </w:rPr>
        <w:t>和</w:t>
      </w:r>
      <w:r w:rsidRPr="00ED6457">
        <w:rPr>
          <w:rFonts w:ascii="Times New Roman" w:eastAsia="宋体" w:hAnsi="Times New Roman" w:cs="Times New Roman"/>
          <w:sz w:val="24"/>
          <w:szCs w:val="24"/>
        </w:rPr>
        <w:t>56.9log10</w:t>
      </w:r>
      <w:r w:rsidRPr="00ED6457">
        <w:rPr>
          <w:rFonts w:ascii="Times New Roman" w:eastAsia="宋体" w:hAnsi="Times New Roman" w:cs="Times New Roman"/>
          <w:sz w:val="24"/>
          <w:szCs w:val="24"/>
        </w:rPr>
        <w:t>当量</w:t>
      </w:r>
      <w:r w:rsidRPr="00ED6457">
        <w:rPr>
          <w:rFonts w:ascii="Times New Roman" w:eastAsia="宋体" w:hAnsi="Times New Roman" w:cs="Times New Roman"/>
          <w:sz w:val="24"/>
          <w:szCs w:val="24"/>
        </w:rPr>
        <w:t>TCID</w:t>
      </w:r>
      <w:r w:rsidRPr="00ED6457">
        <w:rPr>
          <w:rFonts w:ascii="Times New Roman" w:eastAsia="宋体" w:hAnsi="Times New Roman" w:cs="Times New Roman"/>
          <w:sz w:val="24"/>
          <w:szCs w:val="24"/>
          <w:vertAlign w:val="subscript"/>
        </w:rPr>
        <w:t>50</w:t>
      </w:r>
      <w:r w:rsidRPr="00ED6457">
        <w:rPr>
          <w:rFonts w:ascii="Times New Roman" w:eastAsia="宋体" w:hAnsi="Times New Roman" w:cs="Times New Roman"/>
          <w:sz w:val="24"/>
          <w:szCs w:val="24"/>
        </w:rPr>
        <w:t>/mL*</w:t>
      </w:r>
      <w:r w:rsidRPr="00ED6457">
        <w:rPr>
          <w:rFonts w:ascii="Times New Roman" w:eastAsia="宋体" w:hAnsi="Times New Roman" w:cs="Times New Roman"/>
          <w:sz w:val="24"/>
          <w:szCs w:val="24"/>
        </w:rPr>
        <w:t>周</w:t>
      </w:r>
      <w:r w:rsidRPr="00ED6457">
        <w:rPr>
          <w:rFonts w:ascii="Times New Roman" w:eastAsia="宋体" w:hAnsi="Times New Roman" w:cs="Times New Roman"/>
          <w:sz w:val="24"/>
          <w:szCs w:val="24"/>
        </w:rPr>
        <w:t>±10.3</w:t>
      </w:r>
      <w:r w:rsidRPr="00ED6457">
        <w:rPr>
          <w:rFonts w:ascii="Times New Roman" w:eastAsia="宋体" w:hAnsi="Times New Roman" w:cs="Times New Roman"/>
          <w:sz w:val="24"/>
          <w:szCs w:val="24"/>
        </w:rPr>
        <w:t>，分别；</w:t>
      </w:r>
      <w:r w:rsidRPr="00ED6457">
        <w:rPr>
          <w:rFonts w:ascii="Times New Roman" w:eastAsia="宋体" w:hAnsi="Times New Roman" w:cs="Times New Roman"/>
          <w:sz w:val="24"/>
          <w:szCs w:val="24"/>
        </w:rPr>
        <w:t>p=0.002</w:t>
      </w:r>
      <w:r w:rsidRPr="00ED6457">
        <w:rPr>
          <w:rFonts w:ascii="Times New Roman" w:eastAsia="宋体" w:hAnsi="Times New Roman" w:cs="Times New Roman"/>
          <w:sz w:val="24"/>
          <w:szCs w:val="24"/>
        </w:rPr>
        <w:t>），但在</w:t>
      </w:r>
      <w:r w:rsidRPr="00ED6457">
        <w:rPr>
          <w:rFonts w:ascii="Times New Roman" w:eastAsia="宋体" w:hAnsi="Times New Roman" w:cs="Times New Roman"/>
          <w:sz w:val="24"/>
          <w:szCs w:val="24"/>
        </w:rPr>
        <w:t>A+V+C</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中并未观察到（</w:t>
      </w:r>
      <w:r w:rsidRPr="00CC6F0C">
        <w:rPr>
          <w:rFonts w:ascii="Times New Roman" w:eastAsia="宋体" w:hAnsi="Times New Roman" w:cs="Times New Roman"/>
          <w:sz w:val="24"/>
          <w:szCs w:val="24"/>
        </w:rPr>
        <w:t>Fig.3</w:t>
      </w:r>
      <w:r w:rsidRPr="00ED6457">
        <w:rPr>
          <w:rFonts w:ascii="Times New Roman" w:eastAsia="宋体" w:hAnsi="Times New Roman" w:cs="Times New Roman"/>
          <w:sz w:val="24"/>
          <w:szCs w:val="24"/>
        </w:rPr>
        <w:t>C</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D7pi</w:t>
      </w:r>
      <w:r w:rsidRPr="00ED6457">
        <w:rPr>
          <w:rFonts w:ascii="Times New Roman" w:eastAsia="宋体" w:hAnsi="Times New Roman" w:cs="Times New Roman"/>
          <w:sz w:val="24"/>
          <w:szCs w:val="24"/>
        </w:rPr>
        <w:t>时，</w:t>
      </w:r>
      <w:proofErr w:type="spellStart"/>
      <w:r w:rsidRPr="00ED6457">
        <w:rPr>
          <w:rFonts w:ascii="Times New Roman" w:eastAsia="宋体" w:hAnsi="Times New Roman" w:cs="Times New Roman"/>
          <w:sz w:val="24"/>
          <w:szCs w:val="24"/>
        </w:rPr>
        <w:t>Finistere</w:t>
      </w:r>
      <w:proofErr w:type="spellEnd"/>
      <w:r w:rsidRPr="00ED6457">
        <w:rPr>
          <w:rFonts w:ascii="Times New Roman" w:eastAsia="宋体" w:hAnsi="Times New Roman" w:cs="Times New Roman"/>
          <w:sz w:val="24"/>
          <w:szCs w:val="24"/>
        </w:rPr>
        <w:t>菌株在</w:t>
      </w:r>
      <w:r w:rsidRPr="00ED6457">
        <w:rPr>
          <w:rFonts w:ascii="Times New Roman" w:eastAsia="宋体" w:hAnsi="Times New Roman" w:cs="Times New Roman"/>
          <w:sz w:val="24"/>
          <w:szCs w:val="24"/>
        </w:rPr>
        <w:t>A−V+C</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中尚未检测到，而其他接触组中的首次阳性</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D4pi</w:t>
      </w:r>
      <w:r w:rsidRPr="00ED6457">
        <w:rPr>
          <w:rFonts w:ascii="Times New Roman" w:eastAsia="宋体" w:hAnsi="Times New Roman" w:cs="Times New Roman"/>
          <w:sz w:val="24"/>
          <w:szCs w:val="24"/>
        </w:rPr>
        <w:t>时被识别（</w:t>
      </w:r>
      <w:r w:rsidRPr="00CC6F0C">
        <w:rPr>
          <w:rFonts w:ascii="Times New Roman" w:eastAsia="宋体" w:hAnsi="Times New Roman" w:cs="Times New Roman"/>
          <w:sz w:val="24"/>
          <w:szCs w:val="24"/>
        </w:rPr>
        <w:t>Fig.3</w:t>
      </w:r>
      <w:r w:rsidRPr="00ED6457">
        <w:rPr>
          <w:rFonts w:ascii="Times New Roman" w:eastAsia="宋体" w:hAnsi="Times New Roman" w:cs="Times New Roman"/>
          <w:sz w:val="24"/>
          <w:szCs w:val="24"/>
        </w:rPr>
        <w:t>D</w:t>
      </w:r>
      <w:r w:rsidRPr="00ED6457">
        <w:rPr>
          <w:rFonts w:ascii="Times New Roman" w:eastAsia="宋体" w:hAnsi="Times New Roman" w:cs="Times New Roman"/>
          <w:sz w:val="24"/>
          <w:szCs w:val="24"/>
        </w:rPr>
        <w:t>）。与</w:t>
      </w:r>
      <w:r w:rsidRPr="00ED6457">
        <w:rPr>
          <w:rFonts w:ascii="Times New Roman" w:eastAsia="宋体" w:hAnsi="Times New Roman" w:cs="Times New Roman"/>
          <w:sz w:val="24"/>
          <w:szCs w:val="24"/>
        </w:rPr>
        <w:t>A+V+C</w:t>
      </w:r>
      <w:r w:rsidRPr="00ED6457">
        <w:rPr>
          <w:rFonts w:ascii="Times New Roman" w:eastAsia="宋体" w:hAnsi="Times New Roman" w:cs="Times New Roman"/>
          <w:sz w:val="24"/>
          <w:szCs w:val="24"/>
        </w:rPr>
        <w:t>组和</w:t>
      </w:r>
      <w:r w:rsidRPr="00ED6457">
        <w:rPr>
          <w:rFonts w:ascii="Times New Roman" w:eastAsia="宋体" w:hAnsi="Times New Roman" w:cs="Times New Roman"/>
          <w:sz w:val="24"/>
          <w:szCs w:val="24"/>
        </w:rPr>
        <w:t>V–C</w:t>
      </w:r>
      <w:r w:rsidRPr="00ED6457">
        <w:rPr>
          <w:rFonts w:ascii="Times New Roman" w:eastAsia="宋体" w:hAnsi="Times New Roman" w:cs="Times New Roman"/>
          <w:sz w:val="24"/>
          <w:szCs w:val="24"/>
        </w:rPr>
        <w:t>组相比，</w:t>
      </w:r>
      <w:r w:rsidRPr="00ED6457">
        <w:rPr>
          <w:rFonts w:ascii="Times New Roman" w:eastAsia="宋体" w:hAnsi="Times New Roman" w:cs="Times New Roman"/>
          <w:sz w:val="24"/>
          <w:szCs w:val="24"/>
        </w:rPr>
        <w:t>A−V+C</w:t>
      </w:r>
      <w:r w:rsidRPr="00ED6457">
        <w:rPr>
          <w:rFonts w:ascii="Times New Roman" w:eastAsia="宋体" w:hAnsi="Times New Roman" w:cs="Times New Roman"/>
          <w:sz w:val="24"/>
          <w:szCs w:val="24"/>
        </w:rPr>
        <w:t>组的平均病毒载量持续时间缩短至</w:t>
      </w:r>
      <w:r w:rsidRPr="00ED6457">
        <w:rPr>
          <w:rFonts w:ascii="Times New Roman" w:eastAsia="宋体" w:hAnsi="Times New Roman" w:cs="Times New Roman"/>
          <w:sz w:val="24"/>
          <w:szCs w:val="24"/>
        </w:rPr>
        <w:t>6±3</w:t>
      </w:r>
      <w:r w:rsidRPr="00ED6457">
        <w:rPr>
          <w:rFonts w:ascii="Times New Roman" w:eastAsia="宋体" w:hAnsi="Times New Roman" w:cs="Times New Roman"/>
          <w:sz w:val="24"/>
          <w:szCs w:val="24"/>
        </w:rPr>
        <w:t>天，分别为</w:t>
      </w:r>
      <w:r w:rsidRPr="00ED6457">
        <w:rPr>
          <w:rFonts w:ascii="Times New Roman" w:eastAsia="宋体" w:hAnsi="Times New Roman" w:cs="Times New Roman"/>
          <w:sz w:val="24"/>
          <w:szCs w:val="24"/>
        </w:rPr>
        <w:t>12±6</w:t>
      </w:r>
      <w:r w:rsidRPr="00ED6457">
        <w:rPr>
          <w:rFonts w:ascii="Times New Roman" w:eastAsia="宋体" w:hAnsi="Times New Roman" w:cs="Times New Roman"/>
          <w:sz w:val="24"/>
          <w:szCs w:val="24"/>
        </w:rPr>
        <w:t>天和</w:t>
      </w:r>
      <w:r w:rsidRPr="00ED6457">
        <w:rPr>
          <w:rFonts w:ascii="Times New Roman" w:eastAsia="宋体" w:hAnsi="Times New Roman" w:cs="Times New Roman"/>
          <w:sz w:val="24"/>
          <w:szCs w:val="24"/>
        </w:rPr>
        <w:t>19±6</w:t>
      </w:r>
      <w:r w:rsidRPr="00ED6457">
        <w:rPr>
          <w:rFonts w:ascii="Times New Roman" w:eastAsia="宋体" w:hAnsi="Times New Roman" w:cs="Times New Roman"/>
          <w:sz w:val="24"/>
          <w:szCs w:val="24"/>
        </w:rPr>
        <w:t>天。</w:t>
      </w:r>
      <w:proofErr w:type="spellStart"/>
      <w:r w:rsidRPr="00ED6457">
        <w:rPr>
          <w:rFonts w:ascii="Times New Roman" w:eastAsia="宋体" w:hAnsi="Times New Roman" w:cs="Times New Roman"/>
          <w:sz w:val="24"/>
          <w:szCs w:val="24"/>
        </w:rPr>
        <w:t>Finistere</w:t>
      </w:r>
      <w:proofErr w:type="spellEnd"/>
      <w:r w:rsidRPr="00ED6457">
        <w:rPr>
          <w:rFonts w:ascii="Times New Roman" w:eastAsia="宋体" w:hAnsi="Times New Roman" w:cs="Times New Roman"/>
          <w:sz w:val="24"/>
          <w:szCs w:val="24"/>
        </w:rPr>
        <w:t>菌株在所有未接种疫苗的</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中都被检测到。在接种疫苗的组中，所有接触动物都感染了病毒，除了一个</w:t>
      </w:r>
      <w:r w:rsidRPr="00ED6457">
        <w:rPr>
          <w:rFonts w:ascii="Times New Roman" w:eastAsia="宋体" w:hAnsi="Times New Roman" w:cs="Times New Roman"/>
          <w:sz w:val="24"/>
          <w:szCs w:val="24"/>
        </w:rPr>
        <w:t>A+V+C</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w:t>
      </w:r>
      <w:r w:rsidRPr="00CC6F0C">
        <w:rPr>
          <w:rFonts w:ascii="Times New Roman" w:eastAsia="宋体" w:hAnsi="Times New Roman" w:cs="Times New Roman"/>
          <w:sz w:val="24"/>
          <w:szCs w:val="24"/>
        </w:rPr>
        <w:t>Fig.3</w:t>
      </w:r>
      <w:r w:rsidRPr="00ED6457">
        <w:rPr>
          <w:rFonts w:ascii="Times New Roman" w:eastAsia="宋体" w:hAnsi="Times New Roman" w:cs="Times New Roman"/>
          <w:sz w:val="24"/>
          <w:szCs w:val="24"/>
        </w:rPr>
        <w:t>D</w:t>
      </w:r>
      <w:r w:rsidRPr="00ED6457">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sidRPr="00ED6457">
        <w:rPr>
          <w:rFonts w:ascii="Times New Roman" w:eastAsia="宋体" w:hAnsi="Times New Roman" w:cs="Times New Roman"/>
          <w:sz w:val="24"/>
          <w:szCs w:val="24"/>
        </w:rPr>
        <w:t>A+V+C</w:t>
      </w:r>
      <w:r w:rsidRPr="00ED6457">
        <w:rPr>
          <w:rFonts w:ascii="Times New Roman" w:eastAsia="宋体" w:hAnsi="Times New Roman" w:cs="Times New Roman"/>
          <w:sz w:val="24"/>
          <w:szCs w:val="24"/>
        </w:rPr>
        <w:t>未感染的小猪在疫苗接种后发生了血清转换。将这只异常动物视为对</w:t>
      </w:r>
      <w:r w:rsidRPr="00ED6457">
        <w:rPr>
          <w:rFonts w:ascii="Times New Roman" w:eastAsia="宋体" w:hAnsi="Times New Roman" w:cs="Times New Roman"/>
          <w:sz w:val="24"/>
          <w:szCs w:val="24"/>
        </w:rPr>
        <w:t>PRRSV</w:t>
      </w:r>
      <w:r w:rsidRPr="00ED6457">
        <w:rPr>
          <w:rFonts w:ascii="Times New Roman" w:eastAsia="宋体" w:hAnsi="Times New Roman" w:cs="Times New Roman"/>
          <w:sz w:val="24"/>
          <w:szCs w:val="24"/>
        </w:rPr>
        <w:t>感染具有免疫力且在传播过程中不起作用，</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组的传播率估计与</w:t>
      </w:r>
      <w:r w:rsidRPr="00ED6457">
        <w:rPr>
          <w:rFonts w:ascii="Times New Roman" w:eastAsia="宋体" w:hAnsi="Times New Roman" w:cs="Times New Roman"/>
          <w:sz w:val="24"/>
          <w:szCs w:val="24"/>
        </w:rPr>
        <w:t>V−</w:t>
      </w:r>
      <w:r w:rsidRPr="00ED6457">
        <w:rPr>
          <w:rFonts w:ascii="Times New Roman" w:eastAsia="宋体" w:hAnsi="Times New Roman" w:cs="Times New Roman"/>
          <w:sz w:val="24"/>
          <w:szCs w:val="24"/>
        </w:rPr>
        <w:t>组相当（</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组为</w:t>
      </w:r>
      <w:r w:rsidRPr="00ED6457">
        <w:rPr>
          <w:rFonts w:ascii="Times New Roman" w:eastAsia="宋体" w:hAnsi="Times New Roman" w:cs="Times New Roman"/>
          <w:sz w:val="24"/>
          <w:szCs w:val="24"/>
        </w:rPr>
        <w:t>0.44[0.18;1.76]</w:t>
      </w:r>
      <w:r w:rsidRPr="00ED6457">
        <w:rPr>
          <w:rFonts w:ascii="Times New Roman" w:eastAsia="宋体" w:hAnsi="Times New Roman" w:cs="Times New Roman"/>
          <w:sz w:val="24"/>
          <w:szCs w:val="24"/>
        </w:rPr>
        <w:t>，</w:t>
      </w:r>
      <w:r w:rsidRPr="00ED6457">
        <w:rPr>
          <w:rFonts w:ascii="Times New Roman" w:eastAsia="宋体" w:hAnsi="Times New Roman" w:cs="Times New Roman"/>
          <w:sz w:val="24"/>
          <w:szCs w:val="24"/>
        </w:rPr>
        <w:t>V−</w:t>
      </w:r>
      <w:r w:rsidRPr="00ED6457">
        <w:rPr>
          <w:rFonts w:ascii="Times New Roman" w:eastAsia="宋体" w:hAnsi="Times New Roman" w:cs="Times New Roman"/>
          <w:sz w:val="24"/>
          <w:szCs w:val="24"/>
        </w:rPr>
        <w:t>组为</w:t>
      </w:r>
      <w:r w:rsidRPr="00ED6457">
        <w:rPr>
          <w:rFonts w:ascii="Times New Roman" w:eastAsia="宋体" w:hAnsi="Times New Roman" w:cs="Times New Roman"/>
          <w:sz w:val="24"/>
          <w:szCs w:val="24"/>
        </w:rPr>
        <w:t>0.32[0.14;0.68]</w:t>
      </w:r>
      <w:r w:rsidRPr="00ED6457">
        <w:rPr>
          <w:rFonts w:ascii="Times New Roman" w:eastAsia="宋体" w:hAnsi="Times New Roman" w:cs="Times New Roman"/>
          <w:sz w:val="24"/>
          <w:szCs w:val="24"/>
        </w:rPr>
        <w:t>；</w:t>
      </w:r>
      <w:r w:rsidRPr="00CC6F0C">
        <w:rPr>
          <w:rFonts w:ascii="Times New Roman" w:eastAsia="宋体" w:hAnsi="Times New Roman" w:cs="Times New Roman"/>
          <w:sz w:val="24"/>
          <w:szCs w:val="24"/>
        </w:rPr>
        <w:t>Table1</w:t>
      </w:r>
      <w:r w:rsidRPr="00ED6457">
        <w:rPr>
          <w:rFonts w:ascii="Times New Roman" w:eastAsia="宋体" w:hAnsi="Times New Roman" w:cs="Times New Roman"/>
          <w:sz w:val="24"/>
          <w:szCs w:val="24"/>
        </w:rPr>
        <w:t>）。对于</w:t>
      </w:r>
      <w:r w:rsidRPr="00ED6457">
        <w:rPr>
          <w:rFonts w:ascii="Times New Roman" w:eastAsia="宋体" w:hAnsi="Times New Roman" w:cs="Times New Roman"/>
          <w:sz w:val="24"/>
          <w:szCs w:val="24"/>
        </w:rPr>
        <w:t>A−V+</w:t>
      </w:r>
      <w:r w:rsidRPr="00ED6457">
        <w:rPr>
          <w:rFonts w:ascii="Times New Roman" w:eastAsia="宋体" w:hAnsi="Times New Roman" w:cs="Times New Roman"/>
          <w:sz w:val="24"/>
          <w:szCs w:val="24"/>
        </w:rPr>
        <w:t>组，估计的传播率降低到</w:t>
      </w:r>
      <w:r w:rsidRPr="00ED6457">
        <w:rPr>
          <w:rFonts w:ascii="Times New Roman" w:eastAsia="宋体" w:hAnsi="Times New Roman" w:cs="Times New Roman"/>
          <w:sz w:val="24"/>
          <w:szCs w:val="24"/>
        </w:rPr>
        <w:t>0.15[0.07;0.29]</w:t>
      </w:r>
      <w:r w:rsidRPr="00ED6457">
        <w:rPr>
          <w:rFonts w:ascii="Times New Roman" w:eastAsia="宋体" w:hAnsi="Times New Roman" w:cs="Times New Roman"/>
          <w:sz w:val="24"/>
          <w:szCs w:val="24"/>
        </w:rPr>
        <w:t>。</w:t>
      </w:r>
    </w:p>
    <w:p w14:paraId="29E94F5A" w14:textId="4B8BCDF4" w:rsidR="009D1ED6" w:rsidRPr="00ED6457" w:rsidRDefault="00ED6457" w:rsidP="00ED6457">
      <w:pPr>
        <w:spacing w:line="324" w:lineRule="auto"/>
        <w:ind w:firstLineChars="200" w:firstLine="482"/>
        <w:rPr>
          <w:rFonts w:ascii="Times New Roman" w:eastAsia="宋体" w:hAnsi="Times New Roman" w:cs="Times New Roman" w:hint="eastAsia"/>
          <w:b/>
          <w:bCs/>
          <w:sz w:val="24"/>
          <w:szCs w:val="24"/>
        </w:rPr>
      </w:pPr>
      <w:r w:rsidRPr="00ED6457">
        <w:rPr>
          <w:rFonts w:ascii="Times New Roman" w:eastAsia="宋体" w:hAnsi="Times New Roman" w:cs="Times New Roman"/>
          <w:b/>
          <w:bCs/>
          <w:sz w:val="24"/>
          <w:szCs w:val="24"/>
        </w:rPr>
        <w:t>首次疫苗接种时存在高</w:t>
      </w:r>
      <w:proofErr w:type="spellStart"/>
      <w:r w:rsidRPr="00ED6457">
        <w:rPr>
          <w:rFonts w:ascii="Times New Roman" w:eastAsia="宋体" w:hAnsi="Times New Roman" w:cs="Times New Roman"/>
          <w:b/>
          <w:bCs/>
          <w:sz w:val="24"/>
          <w:szCs w:val="24"/>
        </w:rPr>
        <w:t>IFNa</w:t>
      </w:r>
      <w:proofErr w:type="spellEnd"/>
      <w:r w:rsidRPr="00ED6457">
        <w:rPr>
          <w:rFonts w:ascii="Times New Roman" w:eastAsia="宋体" w:hAnsi="Times New Roman" w:cs="Times New Roman"/>
          <w:b/>
          <w:bCs/>
          <w:sz w:val="24"/>
          <w:szCs w:val="24"/>
        </w:rPr>
        <w:t>水平</w:t>
      </w:r>
      <w:r w:rsidR="00000000">
        <w:rPr>
          <w:rFonts w:ascii="Times New Roman" w:eastAsia="宋体" w:hAnsi="Times New Roman" w:cs="Times New Roman"/>
          <w:b/>
          <w:bCs/>
          <w:sz w:val="24"/>
          <w:szCs w:val="24"/>
        </w:rPr>
        <w:t>：</w:t>
      </w:r>
      <w:r w:rsidRPr="00ED6457">
        <w:rPr>
          <w:rFonts w:ascii="Times New Roman" w:eastAsia="宋体" w:hAnsi="Times New Roman" w:cs="Times New Roman"/>
          <w:sz w:val="24"/>
          <w:szCs w:val="24"/>
        </w:rPr>
        <w:t>为了理解在首次疫苗接种后</w:t>
      </w:r>
      <w:r w:rsidRPr="00ED6457">
        <w:rPr>
          <w:rFonts w:ascii="Times New Roman" w:eastAsia="宋体" w:hAnsi="Times New Roman" w:cs="Times New Roman"/>
          <w:sz w:val="24"/>
          <w:szCs w:val="24"/>
        </w:rPr>
        <w:t>A-</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检测到的意外低疫苗病毒血症，本研究（实验</w:t>
      </w:r>
      <w:r w:rsidRPr="00ED6457">
        <w:rPr>
          <w:rFonts w:ascii="Times New Roman" w:eastAsia="宋体" w:hAnsi="Times New Roman" w:cs="Times New Roman"/>
          <w:sz w:val="24"/>
          <w:szCs w:val="24"/>
        </w:rPr>
        <w:t>B</w:t>
      </w:r>
      <w:r w:rsidRPr="00ED6457">
        <w:rPr>
          <w:rFonts w:ascii="Times New Roman" w:eastAsia="宋体" w:hAnsi="Times New Roman" w:cs="Times New Roman"/>
          <w:sz w:val="24"/>
          <w:szCs w:val="24"/>
        </w:rPr>
        <w:t>）在</w:t>
      </w:r>
      <w:r w:rsidRPr="00ED6457">
        <w:rPr>
          <w:rFonts w:ascii="Times New Roman" w:eastAsia="宋体" w:hAnsi="Times New Roman" w:cs="Times New Roman"/>
          <w:sz w:val="24"/>
          <w:szCs w:val="24"/>
        </w:rPr>
        <w:t>W0pv</w:t>
      </w:r>
      <w:r w:rsidRPr="00ED6457">
        <w:rPr>
          <w:rFonts w:ascii="Times New Roman" w:eastAsia="宋体" w:hAnsi="Times New Roman" w:cs="Times New Roman"/>
          <w:sz w:val="24"/>
          <w:szCs w:val="24"/>
        </w:rPr>
        <w:t>期间收集的血清样本中评估了</w:t>
      </w:r>
      <w:proofErr w:type="spellStart"/>
      <w:r w:rsidRPr="00ED6457">
        <w:rPr>
          <w:rFonts w:ascii="Times New Roman" w:eastAsia="宋体" w:hAnsi="Times New Roman" w:cs="Times New Roman"/>
          <w:sz w:val="24"/>
          <w:szCs w:val="24"/>
        </w:rPr>
        <w:t>IFNa</w:t>
      </w:r>
      <w:proofErr w:type="spellEnd"/>
      <w:r w:rsidRPr="00ED6457">
        <w:rPr>
          <w:rFonts w:ascii="Times New Roman" w:eastAsia="宋体" w:hAnsi="Times New Roman" w:cs="Times New Roman"/>
          <w:sz w:val="24"/>
          <w:szCs w:val="24"/>
        </w:rPr>
        <w:t>水平，并将其与之前研究中（实验</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）同一时间收集的样本进行了比较，在之前的研究中，大多数</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动物在疫苗接种后检测到疫苗病毒血症。结果显示，实验</w:t>
      </w:r>
      <w:r w:rsidRPr="00ED6457">
        <w:rPr>
          <w:rFonts w:ascii="Times New Roman" w:eastAsia="宋体" w:hAnsi="Times New Roman" w:cs="Times New Roman"/>
          <w:sz w:val="24"/>
          <w:szCs w:val="24"/>
        </w:rPr>
        <w:t>B</w:t>
      </w:r>
      <w:r w:rsidRPr="00ED6457">
        <w:rPr>
          <w:rFonts w:ascii="Times New Roman" w:eastAsia="宋体" w:hAnsi="Times New Roman" w:cs="Times New Roman"/>
          <w:sz w:val="24"/>
          <w:szCs w:val="24"/>
        </w:rPr>
        <w:t>中</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的</w:t>
      </w:r>
      <w:proofErr w:type="spellStart"/>
      <w:r w:rsidRPr="00ED6457">
        <w:rPr>
          <w:rFonts w:ascii="Times New Roman" w:eastAsia="宋体" w:hAnsi="Times New Roman" w:cs="Times New Roman"/>
          <w:sz w:val="24"/>
          <w:szCs w:val="24"/>
        </w:rPr>
        <w:t>IFNa</w:t>
      </w:r>
      <w:proofErr w:type="spellEnd"/>
      <w:r w:rsidRPr="00ED6457">
        <w:rPr>
          <w:rFonts w:ascii="Times New Roman" w:eastAsia="宋体" w:hAnsi="Times New Roman" w:cs="Times New Roman"/>
          <w:sz w:val="24"/>
          <w:szCs w:val="24"/>
        </w:rPr>
        <w:t>水平显著高于实验</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w:t>
      </w:r>
      <w:r w:rsidRPr="00CC6F0C">
        <w:rPr>
          <w:rFonts w:ascii="Times New Roman" w:eastAsia="宋体" w:hAnsi="Times New Roman" w:cs="Times New Roman"/>
          <w:sz w:val="24"/>
          <w:szCs w:val="24"/>
        </w:rPr>
        <w:t>Fig.4</w:t>
      </w:r>
      <w:r w:rsidRPr="00ED6457">
        <w:rPr>
          <w:rFonts w:ascii="Times New Roman" w:eastAsia="宋体" w:hAnsi="Times New Roman" w:cs="Times New Roman"/>
          <w:sz w:val="24"/>
          <w:szCs w:val="24"/>
        </w:rPr>
        <w:t>A</w:t>
      </w:r>
      <w:r w:rsidRPr="00ED6457">
        <w:rPr>
          <w:rFonts w:ascii="Times New Roman" w:eastAsia="宋体" w:hAnsi="Times New Roman" w:cs="Times New Roman"/>
          <w:sz w:val="24"/>
          <w:szCs w:val="24"/>
        </w:rPr>
        <w:t>）。因此，可以假设疫苗接种时检测到的高</w:t>
      </w:r>
      <w:proofErr w:type="spellStart"/>
      <w:r w:rsidRPr="00ED6457">
        <w:rPr>
          <w:rFonts w:ascii="Times New Roman" w:eastAsia="宋体" w:hAnsi="Times New Roman" w:cs="Times New Roman"/>
          <w:sz w:val="24"/>
          <w:szCs w:val="24"/>
        </w:rPr>
        <w:t>IFNa</w:t>
      </w:r>
      <w:proofErr w:type="spellEnd"/>
      <w:r w:rsidRPr="00ED6457">
        <w:rPr>
          <w:rFonts w:ascii="Times New Roman" w:eastAsia="宋体" w:hAnsi="Times New Roman" w:cs="Times New Roman"/>
          <w:sz w:val="24"/>
          <w:szCs w:val="24"/>
        </w:rPr>
        <w:t>水平与随后低疫苗株检测之间存在关系（</w:t>
      </w:r>
      <w:r w:rsidRPr="00CC6F0C">
        <w:rPr>
          <w:rFonts w:ascii="Times New Roman" w:eastAsia="宋体" w:hAnsi="Times New Roman" w:cs="Times New Roman"/>
          <w:sz w:val="24"/>
          <w:szCs w:val="24"/>
        </w:rPr>
        <w:t>Fig.4</w:t>
      </w:r>
      <w:r w:rsidRPr="00ED6457">
        <w:rPr>
          <w:rFonts w:ascii="Times New Roman" w:eastAsia="宋体" w:hAnsi="Times New Roman" w:cs="Times New Roman"/>
          <w:sz w:val="24"/>
          <w:szCs w:val="24"/>
        </w:rPr>
        <w:t>B</w:t>
      </w:r>
      <w:r w:rsidRPr="00ED6457">
        <w:rPr>
          <w:rFonts w:ascii="Times New Roman" w:eastAsia="宋体" w:hAnsi="Times New Roman" w:cs="Times New Roman"/>
          <w:sz w:val="24"/>
          <w:szCs w:val="24"/>
        </w:rPr>
        <w:t>）。</w:t>
      </w:r>
    </w:p>
    <w:p w14:paraId="7695F500" w14:textId="709D8C02" w:rsidR="009D1ED6" w:rsidRDefault="00000000">
      <w:pPr>
        <w:pStyle w:val="2"/>
        <w:spacing w:beforeLines="150" w:before="468" w:afterLines="150" w:after="468" w:line="240" w:lineRule="auto"/>
        <w:jc w:val="center"/>
        <w:rPr>
          <w:rFonts w:ascii="Times New Roman" w:eastAsia="黑体" w:hAnsi="Times New Roman" w:cs="Times New Roman"/>
          <w:b w:val="0"/>
          <w:bCs w:val="0"/>
        </w:rPr>
      </w:pPr>
      <w:bookmarkStart w:id="4" w:name="_Toc124257853"/>
      <w:bookmarkStart w:id="5" w:name="_Toc124259119"/>
      <w:r>
        <w:rPr>
          <w:rFonts w:ascii="Times New Roman" w:eastAsia="黑体" w:hAnsi="Times New Roman" w:cs="Times New Roman" w:hint="eastAsia"/>
          <w:b w:val="0"/>
          <w:bCs w:val="0"/>
        </w:rPr>
        <w:t>4</w:t>
      </w:r>
      <w:r>
        <w:rPr>
          <w:rFonts w:ascii="Times New Roman" w:eastAsia="黑体" w:hAnsi="Times New Roman" w:cs="Times New Roman"/>
          <w:b w:val="0"/>
          <w:bCs w:val="0"/>
        </w:rPr>
        <w:t>讨论</w:t>
      </w:r>
      <w:bookmarkEnd w:id="4"/>
      <w:bookmarkEnd w:id="5"/>
    </w:p>
    <w:p w14:paraId="1DE77D5F" w14:textId="32EBDC84" w:rsidR="009D1ED6" w:rsidRDefault="00ED6457" w:rsidP="00ED6457">
      <w:pPr>
        <w:spacing w:line="324" w:lineRule="auto"/>
        <w:ind w:firstLineChars="200" w:firstLine="480"/>
        <w:rPr>
          <w:rFonts w:ascii="Times New Roman" w:eastAsia="宋体" w:hAnsi="Times New Roman" w:cs="Times New Roman"/>
          <w:sz w:val="24"/>
          <w:szCs w:val="24"/>
        </w:rPr>
      </w:pPr>
      <w:r w:rsidRPr="00ED6457">
        <w:rPr>
          <w:rFonts w:ascii="Times New Roman" w:eastAsia="宋体" w:hAnsi="Times New Roman" w:cs="Times New Roman"/>
          <w:sz w:val="24"/>
          <w:szCs w:val="24"/>
        </w:rPr>
        <w:t>疫苗接种计划几乎无法根除</w:t>
      </w:r>
      <w:r w:rsidR="00CC6F0C">
        <w:rPr>
          <w:rFonts w:ascii="Times New Roman" w:eastAsia="宋体" w:hAnsi="Times New Roman" w:cs="Times New Roman" w:hint="eastAsia"/>
          <w:sz w:val="24"/>
          <w:szCs w:val="24"/>
        </w:rPr>
        <w:t>养殖场</w:t>
      </w:r>
      <w:r w:rsidRPr="00ED6457">
        <w:rPr>
          <w:rFonts w:ascii="Times New Roman" w:eastAsia="宋体" w:hAnsi="Times New Roman" w:cs="Times New Roman"/>
          <w:sz w:val="24"/>
          <w:szCs w:val="24"/>
        </w:rPr>
        <w:t>中</w:t>
      </w:r>
      <w:r w:rsidRPr="00ED6457">
        <w:rPr>
          <w:rFonts w:ascii="Times New Roman" w:eastAsia="宋体" w:hAnsi="Times New Roman" w:cs="Times New Roman"/>
          <w:sz w:val="24"/>
          <w:szCs w:val="24"/>
        </w:rPr>
        <w:t>PRRSV</w:t>
      </w:r>
      <w:r w:rsidRPr="00ED6457">
        <w:rPr>
          <w:rFonts w:ascii="Times New Roman" w:eastAsia="宋体" w:hAnsi="Times New Roman" w:cs="Times New Roman"/>
          <w:sz w:val="24"/>
          <w:szCs w:val="24"/>
        </w:rPr>
        <w:t>的</w:t>
      </w:r>
      <w:r w:rsidR="00CC6F0C">
        <w:rPr>
          <w:rFonts w:ascii="Times New Roman" w:eastAsia="宋体" w:hAnsi="Times New Roman" w:cs="Times New Roman" w:hint="eastAsia"/>
          <w:sz w:val="24"/>
          <w:szCs w:val="24"/>
        </w:rPr>
        <w:t>传播</w:t>
      </w:r>
      <w:r w:rsidRPr="00ED6457">
        <w:rPr>
          <w:rFonts w:ascii="Times New Roman" w:eastAsia="宋体" w:hAnsi="Times New Roman" w:cs="Times New Roman"/>
          <w:sz w:val="24"/>
          <w:szCs w:val="24"/>
        </w:rPr>
        <w:t>，而</w:t>
      </w:r>
      <w:r w:rsidRPr="00ED6457">
        <w:rPr>
          <w:rFonts w:ascii="Times New Roman" w:eastAsia="宋体" w:hAnsi="Times New Roman" w:cs="Times New Roman"/>
          <w:sz w:val="24"/>
          <w:szCs w:val="24"/>
        </w:rPr>
        <w:t>PRRS</w:t>
      </w:r>
      <w:r w:rsidR="007539A1">
        <w:rPr>
          <w:rFonts w:ascii="Times New Roman" w:eastAsia="宋体" w:hAnsi="Times New Roman" w:cs="Times New Roman" w:hint="eastAsia"/>
          <w:sz w:val="24"/>
          <w:szCs w:val="24"/>
        </w:rPr>
        <w:t xml:space="preserve"> </w:t>
      </w:r>
      <w:r w:rsidRPr="00ED6457">
        <w:rPr>
          <w:rFonts w:ascii="Times New Roman" w:eastAsia="宋体" w:hAnsi="Times New Roman" w:cs="Times New Roman"/>
          <w:sz w:val="24"/>
          <w:szCs w:val="24"/>
        </w:rPr>
        <w:t>MLV</w:t>
      </w:r>
      <w:r w:rsidRPr="00ED6457">
        <w:rPr>
          <w:rFonts w:ascii="Times New Roman" w:eastAsia="宋体" w:hAnsi="Times New Roman" w:cs="Times New Roman"/>
          <w:sz w:val="24"/>
          <w:szCs w:val="24"/>
        </w:rPr>
        <w:t>在实验条件下对仔猪控制</w:t>
      </w:r>
      <w:r w:rsidRPr="00ED6457">
        <w:rPr>
          <w:rFonts w:ascii="Times New Roman" w:eastAsia="宋体" w:hAnsi="Times New Roman" w:cs="Times New Roman"/>
          <w:sz w:val="24"/>
          <w:szCs w:val="24"/>
        </w:rPr>
        <w:t>PRRSV</w:t>
      </w:r>
      <w:r w:rsidRPr="00ED6457">
        <w:rPr>
          <w:rFonts w:ascii="Times New Roman" w:eastAsia="宋体" w:hAnsi="Times New Roman" w:cs="Times New Roman"/>
          <w:sz w:val="24"/>
          <w:szCs w:val="24"/>
        </w:rPr>
        <w:t>传播表现出良好的疗效。在先前的研究中，我们证明了</w:t>
      </w:r>
      <w:r w:rsidRPr="00ED6457">
        <w:rPr>
          <w:rFonts w:ascii="Times New Roman" w:eastAsia="宋体" w:hAnsi="Times New Roman" w:cs="Times New Roman"/>
          <w:sz w:val="24"/>
          <w:szCs w:val="24"/>
        </w:rPr>
        <w:t>MDNAs</w:t>
      </w:r>
      <w:r w:rsidRPr="00ED6457">
        <w:rPr>
          <w:rFonts w:ascii="Times New Roman" w:eastAsia="宋体" w:hAnsi="Times New Roman" w:cs="Times New Roman"/>
          <w:sz w:val="24"/>
          <w:szCs w:val="24"/>
        </w:rPr>
        <w:t>在疫苗接种后</w:t>
      </w:r>
      <w:r w:rsidRPr="00ED6457">
        <w:rPr>
          <w:rFonts w:ascii="Times New Roman" w:eastAsia="宋体" w:hAnsi="Times New Roman" w:cs="Times New Roman"/>
          <w:sz w:val="24"/>
          <w:szCs w:val="24"/>
        </w:rPr>
        <w:t>4</w:t>
      </w:r>
      <w:r w:rsidRPr="00ED6457">
        <w:rPr>
          <w:rFonts w:ascii="Times New Roman" w:eastAsia="宋体" w:hAnsi="Times New Roman" w:cs="Times New Roman"/>
          <w:sz w:val="24"/>
          <w:szCs w:val="24"/>
        </w:rPr>
        <w:t>周内对免疫反应诱导的干扰，表明</w:t>
      </w:r>
      <w:r w:rsidRPr="00ED6457">
        <w:rPr>
          <w:rFonts w:ascii="Times New Roman" w:eastAsia="宋体" w:hAnsi="Times New Roman" w:cs="Times New Roman"/>
          <w:sz w:val="24"/>
          <w:szCs w:val="24"/>
        </w:rPr>
        <w:t>MDNAs</w:t>
      </w:r>
      <w:r w:rsidRPr="00ED6457">
        <w:rPr>
          <w:rFonts w:ascii="Times New Roman" w:eastAsia="宋体" w:hAnsi="Times New Roman" w:cs="Times New Roman"/>
          <w:sz w:val="24"/>
          <w:szCs w:val="24"/>
        </w:rPr>
        <w:t>对仔猪疫苗效力的负面影响。为了验证这一假设，对含有低或高</w:t>
      </w:r>
      <w:r w:rsidRPr="00ED6457">
        <w:rPr>
          <w:rFonts w:ascii="Times New Roman" w:eastAsia="宋体" w:hAnsi="Times New Roman" w:cs="Times New Roman"/>
          <w:sz w:val="24"/>
          <w:szCs w:val="24"/>
        </w:rPr>
        <w:t>MDNA</w:t>
      </w:r>
      <w:r w:rsidRPr="00ED6457">
        <w:rPr>
          <w:rFonts w:ascii="Times New Roman" w:eastAsia="宋体" w:hAnsi="Times New Roman" w:cs="Times New Roman"/>
          <w:sz w:val="24"/>
          <w:szCs w:val="24"/>
        </w:rPr>
        <w:t>水平的</w:t>
      </w:r>
      <w:r w:rsidRPr="00ED6457">
        <w:rPr>
          <w:rFonts w:ascii="Times New Roman" w:eastAsia="宋体" w:hAnsi="Times New Roman" w:cs="Times New Roman"/>
          <w:sz w:val="24"/>
          <w:szCs w:val="24"/>
        </w:rPr>
        <w:t>PRRSV-1MLV</w:t>
      </w:r>
      <w:r w:rsidRPr="00ED6457">
        <w:rPr>
          <w:rFonts w:ascii="Times New Roman" w:eastAsia="宋体" w:hAnsi="Times New Roman" w:cs="Times New Roman"/>
          <w:sz w:val="24"/>
          <w:szCs w:val="24"/>
        </w:rPr>
        <w:t>疫苗接种仔猪进行了</w:t>
      </w:r>
      <w:r w:rsidR="007539A1">
        <w:rPr>
          <w:rFonts w:ascii="Times New Roman" w:eastAsia="宋体" w:hAnsi="Times New Roman" w:cs="Times New Roman" w:hint="eastAsia"/>
          <w:sz w:val="24"/>
          <w:szCs w:val="24"/>
        </w:rPr>
        <w:t>野生</w:t>
      </w:r>
      <w:r w:rsidRPr="00ED6457">
        <w:rPr>
          <w:rFonts w:ascii="Times New Roman" w:eastAsia="宋体" w:hAnsi="Times New Roman" w:cs="Times New Roman"/>
          <w:sz w:val="24"/>
          <w:szCs w:val="24"/>
        </w:rPr>
        <w:t>PRRSV-1</w:t>
      </w:r>
      <w:r w:rsidRPr="00ED6457">
        <w:rPr>
          <w:rFonts w:ascii="Times New Roman" w:eastAsia="宋体" w:hAnsi="Times New Roman" w:cs="Times New Roman"/>
          <w:sz w:val="24"/>
          <w:szCs w:val="24"/>
        </w:rPr>
        <w:t>菌株的</w:t>
      </w:r>
      <w:r w:rsidR="007539A1">
        <w:rPr>
          <w:rFonts w:ascii="Times New Roman" w:eastAsia="宋体" w:hAnsi="Times New Roman" w:cs="Times New Roman" w:hint="eastAsia"/>
          <w:sz w:val="24"/>
          <w:szCs w:val="24"/>
        </w:rPr>
        <w:t>接种</w:t>
      </w:r>
      <w:r w:rsidRPr="00ED6457">
        <w:rPr>
          <w:rFonts w:ascii="Times New Roman" w:eastAsia="宋体" w:hAnsi="Times New Roman" w:cs="Times New Roman"/>
          <w:sz w:val="24"/>
          <w:szCs w:val="24"/>
        </w:rPr>
        <w:t>。</w:t>
      </w:r>
    </w:p>
    <w:p w14:paraId="344D39DE" w14:textId="42FF325B" w:rsidR="00ED6457" w:rsidRDefault="00ED6457" w:rsidP="00ED6457">
      <w:pPr>
        <w:spacing w:line="324" w:lineRule="auto"/>
        <w:ind w:firstLineChars="200" w:firstLine="480"/>
        <w:rPr>
          <w:rFonts w:ascii="Times New Roman" w:eastAsia="宋体" w:hAnsi="Times New Roman" w:cs="Times New Roman"/>
          <w:sz w:val="24"/>
          <w:szCs w:val="24"/>
        </w:rPr>
      </w:pPr>
      <w:r w:rsidRPr="00ED6457">
        <w:rPr>
          <w:rFonts w:ascii="Times New Roman" w:eastAsia="宋体" w:hAnsi="Times New Roman" w:cs="Times New Roman"/>
          <w:sz w:val="24"/>
          <w:szCs w:val="24"/>
        </w:rPr>
        <w:t>尽管在本研究中动物需要接种两次疫苗，但在</w:t>
      </w:r>
      <w:r w:rsidRPr="00ED6457">
        <w:rPr>
          <w:rFonts w:ascii="Times New Roman" w:eastAsia="宋体" w:hAnsi="Times New Roman" w:cs="Times New Roman"/>
          <w:sz w:val="24"/>
          <w:szCs w:val="24"/>
        </w:rPr>
        <w:t>W2pv</w:t>
      </w:r>
      <w:r w:rsidRPr="00ED6457">
        <w:rPr>
          <w:rFonts w:ascii="Times New Roman" w:eastAsia="宋体" w:hAnsi="Times New Roman" w:cs="Times New Roman"/>
          <w:sz w:val="24"/>
          <w:szCs w:val="24"/>
        </w:rPr>
        <w:t>时，仅在一只</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中检</w:t>
      </w:r>
      <w:r w:rsidRPr="00ED6457">
        <w:rPr>
          <w:rFonts w:ascii="Times New Roman" w:eastAsia="宋体" w:hAnsi="Times New Roman" w:cs="Times New Roman"/>
          <w:sz w:val="24"/>
          <w:szCs w:val="24"/>
        </w:rPr>
        <w:lastRenderedPageBreak/>
        <w:t>测到疫苗病毒血症，而在</w:t>
      </w:r>
      <w:r w:rsidRPr="00ED6457">
        <w:rPr>
          <w:rFonts w:ascii="Times New Roman" w:eastAsia="宋体" w:hAnsi="Times New Roman" w:cs="Times New Roman"/>
          <w:sz w:val="24"/>
          <w:szCs w:val="24"/>
        </w:rPr>
        <w:t>11</w:t>
      </w:r>
      <w:r w:rsidRPr="00ED6457">
        <w:rPr>
          <w:rFonts w:ascii="Times New Roman" w:eastAsia="宋体" w:hAnsi="Times New Roman" w:cs="Times New Roman"/>
          <w:sz w:val="24"/>
          <w:szCs w:val="24"/>
        </w:rPr>
        <w:t>只</w:t>
      </w:r>
      <w:r w:rsidRPr="00ED6457">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中检测到，这与我们之前的数据一致，并证实了</w:t>
      </w:r>
      <w:r w:rsidRPr="00ED6457">
        <w:rPr>
          <w:rFonts w:ascii="Times New Roman" w:eastAsia="宋体" w:hAnsi="Times New Roman" w:cs="Times New Roman"/>
          <w:sz w:val="24"/>
          <w:szCs w:val="24"/>
        </w:rPr>
        <w:t>MDNAs</w:t>
      </w:r>
      <w:r w:rsidRPr="00ED6457">
        <w:rPr>
          <w:rFonts w:ascii="Times New Roman" w:eastAsia="宋体" w:hAnsi="Times New Roman" w:cs="Times New Roman"/>
          <w:sz w:val="24"/>
          <w:szCs w:val="24"/>
        </w:rPr>
        <w:t>对疫苗病毒血症的干扰。这项实验还表明，在</w:t>
      </w:r>
      <w:r w:rsidRPr="00ED6457">
        <w:rPr>
          <w:rFonts w:ascii="Times New Roman" w:eastAsia="宋体" w:hAnsi="Times New Roman" w:cs="Times New Roman"/>
          <w:sz w:val="24"/>
          <w:szCs w:val="24"/>
        </w:rPr>
        <w:t>MDNAs</w:t>
      </w:r>
      <w:r w:rsidRPr="00ED6457">
        <w:rPr>
          <w:rFonts w:ascii="Times New Roman" w:eastAsia="宋体" w:hAnsi="Times New Roman" w:cs="Times New Roman"/>
          <w:sz w:val="24"/>
          <w:szCs w:val="24"/>
        </w:rPr>
        <w:t>水平较低的</w:t>
      </w:r>
      <w:r w:rsidR="00441461">
        <w:rPr>
          <w:rFonts w:ascii="Times New Roman" w:eastAsia="宋体" w:hAnsi="Times New Roman" w:cs="Times New Roman"/>
          <w:sz w:val="24"/>
          <w:szCs w:val="24"/>
        </w:rPr>
        <w:t>仔猪</w:t>
      </w:r>
      <w:r w:rsidRPr="00ED6457">
        <w:rPr>
          <w:rFonts w:ascii="Times New Roman" w:eastAsia="宋体" w:hAnsi="Times New Roman" w:cs="Times New Roman"/>
          <w:sz w:val="24"/>
          <w:szCs w:val="24"/>
        </w:rPr>
        <w:t>中，疫苗接种诱导了显著的疫苗接种后体液和细胞免疫反应，这也证实了我们的先前结果。</w:t>
      </w:r>
    </w:p>
    <w:p w14:paraId="2344967C" w14:textId="1C83B99A" w:rsidR="00CC6F0C" w:rsidRDefault="00CC6F0C" w:rsidP="00ED6457">
      <w:pPr>
        <w:spacing w:line="324" w:lineRule="auto"/>
        <w:ind w:firstLineChars="200" w:firstLine="480"/>
        <w:rPr>
          <w:rFonts w:ascii="Times New Roman" w:eastAsia="宋体" w:hAnsi="Times New Roman" w:cs="Times New Roman"/>
          <w:sz w:val="24"/>
          <w:szCs w:val="24"/>
        </w:rPr>
      </w:pPr>
      <w:r w:rsidRPr="00CC6F0C">
        <w:rPr>
          <w:rFonts w:ascii="Times New Roman" w:eastAsia="宋体" w:hAnsi="Times New Roman" w:cs="Times New Roman"/>
          <w:sz w:val="24"/>
          <w:szCs w:val="24"/>
        </w:rPr>
        <w:t>在本研究中，我们观察到</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对疫苗接种后免疫反应的干扰低于</w:t>
      </w:r>
      <w:proofErr w:type="spellStart"/>
      <w:r w:rsidRPr="00CC6F0C">
        <w:rPr>
          <w:rFonts w:ascii="Times New Roman" w:eastAsia="宋体" w:hAnsi="Times New Roman" w:cs="Times New Roman"/>
          <w:sz w:val="24"/>
          <w:szCs w:val="24"/>
        </w:rPr>
        <w:t>Fablet</w:t>
      </w:r>
      <w:proofErr w:type="spellEnd"/>
      <w:r w:rsidRPr="00CC6F0C">
        <w:rPr>
          <w:rFonts w:ascii="Times New Roman" w:eastAsia="宋体" w:hAnsi="Times New Roman" w:cs="Times New Roman"/>
          <w:sz w:val="24"/>
          <w:szCs w:val="24"/>
        </w:rPr>
        <w:t>之前报道的，后者在</w:t>
      </w:r>
      <w:r w:rsidRPr="00CC6F0C">
        <w:rPr>
          <w:rFonts w:ascii="Times New Roman" w:eastAsia="宋体" w:hAnsi="Times New Roman" w:cs="Times New Roman"/>
          <w:sz w:val="24"/>
          <w:szCs w:val="24"/>
        </w:rPr>
        <w:t>4</w:t>
      </w:r>
      <w:r w:rsidRPr="00CC6F0C">
        <w:rPr>
          <w:rFonts w:ascii="Times New Roman" w:eastAsia="宋体" w:hAnsi="Times New Roman" w:cs="Times New Roman"/>
          <w:sz w:val="24"/>
          <w:szCs w:val="24"/>
        </w:rPr>
        <w:t>周</w:t>
      </w:r>
      <w:proofErr w:type="spellStart"/>
      <w:r w:rsidRPr="00CC6F0C">
        <w:rPr>
          <w:rFonts w:ascii="Times New Roman" w:eastAsia="宋体" w:hAnsi="Times New Roman" w:cs="Times New Roman"/>
          <w:sz w:val="24"/>
          <w:szCs w:val="24"/>
        </w:rPr>
        <w:t>pv</w:t>
      </w:r>
      <w:proofErr w:type="spellEnd"/>
      <w:r w:rsidRPr="00CC6F0C">
        <w:rPr>
          <w:rFonts w:ascii="Times New Roman" w:eastAsia="宋体" w:hAnsi="Times New Roman" w:cs="Times New Roman"/>
          <w:sz w:val="24"/>
          <w:szCs w:val="24"/>
        </w:rPr>
        <w:t>期间观察到完全的干扰。这种减少的干扰可能归因于需要给小猪进行两次疫苗接种以及第二次疫苗接种时</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水平的降低。在首次疫苗接种时（</w:t>
      </w:r>
      <w:r w:rsidRPr="00CC6F0C">
        <w:rPr>
          <w:rFonts w:ascii="Times New Roman" w:eastAsia="宋体" w:hAnsi="Times New Roman" w:cs="Times New Roman"/>
          <w:sz w:val="24"/>
          <w:szCs w:val="24"/>
        </w:rPr>
        <w:t>3woa</w:t>
      </w:r>
      <w:r w:rsidRPr="00CC6F0C">
        <w:rPr>
          <w:rFonts w:ascii="Times New Roman" w:eastAsia="宋体" w:hAnsi="Times New Roman" w:cs="Times New Roman"/>
          <w:sz w:val="24"/>
          <w:szCs w:val="24"/>
        </w:rPr>
        <w:t>），</w:t>
      </w:r>
      <w:r w:rsidRPr="00CC6F0C">
        <w:rPr>
          <w:rFonts w:ascii="Times New Roman" w:eastAsia="宋体" w:hAnsi="Times New Roman" w:cs="Times New Roman"/>
          <w:sz w:val="24"/>
          <w:szCs w:val="24"/>
        </w:rPr>
        <w:t>MDNA</w:t>
      </w:r>
      <w:r w:rsidRPr="00CC6F0C">
        <w:rPr>
          <w:rFonts w:ascii="Times New Roman" w:eastAsia="宋体" w:hAnsi="Times New Roman" w:cs="Times New Roman"/>
          <w:sz w:val="24"/>
          <w:szCs w:val="24"/>
        </w:rPr>
        <w:t>水平的降低已经很高，但本研究中的平均</w:t>
      </w:r>
      <w:r w:rsidRPr="00CC6F0C">
        <w:rPr>
          <w:rFonts w:ascii="Times New Roman" w:eastAsia="宋体" w:hAnsi="Times New Roman" w:cs="Times New Roman"/>
          <w:sz w:val="24"/>
          <w:szCs w:val="24"/>
        </w:rPr>
        <w:t>NA</w:t>
      </w:r>
      <w:r w:rsidRPr="00CC6F0C">
        <w:rPr>
          <w:rFonts w:ascii="Times New Roman" w:eastAsia="宋体" w:hAnsi="Times New Roman" w:cs="Times New Roman"/>
          <w:sz w:val="24"/>
          <w:szCs w:val="24"/>
        </w:rPr>
        <w:t>滴度（</w:t>
      </w:r>
      <w:r w:rsidRPr="00CC6F0C">
        <w:rPr>
          <w:rFonts w:ascii="Times New Roman" w:eastAsia="宋体" w:hAnsi="Times New Roman" w:cs="Times New Roman"/>
          <w:sz w:val="24"/>
          <w:szCs w:val="24"/>
        </w:rPr>
        <w:t>10±5</w:t>
      </w:r>
      <w:r w:rsidRPr="00CC6F0C">
        <w:rPr>
          <w:rFonts w:ascii="Times New Roman" w:eastAsia="宋体" w:hAnsi="Times New Roman" w:cs="Times New Roman"/>
          <w:sz w:val="24"/>
          <w:szCs w:val="24"/>
        </w:rPr>
        <w:t>）与</w:t>
      </w:r>
      <w:proofErr w:type="spellStart"/>
      <w:r w:rsidRPr="00CC6F0C">
        <w:rPr>
          <w:rFonts w:ascii="Times New Roman" w:eastAsia="宋体" w:hAnsi="Times New Roman" w:cs="Times New Roman"/>
          <w:sz w:val="24"/>
          <w:szCs w:val="24"/>
        </w:rPr>
        <w:t>Fablet</w:t>
      </w:r>
      <w:proofErr w:type="spellEnd"/>
      <w:r w:rsidRPr="00CC6F0C">
        <w:rPr>
          <w:rFonts w:ascii="Times New Roman" w:eastAsia="宋体" w:hAnsi="Times New Roman" w:cs="Times New Roman"/>
          <w:sz w:val="24"/>
          <w:szCs w:val="24"/>
        </w:rPr>
        <w:t>的研究中的（</w:t>
      </w:r>
      <w:r w:rsidRPr="00CC6F0C">
        <w:rPr>
          <w:rFonts w:ascii="Times New Roman" w:eastAsia="宋体" w:hAnsi="Times New Roman" w:cs="Times New Roman"/>
          <w:sz w:val="24"/>
          <w:szCs w:val="24"/>
        </w:rPr>
        <w:t>20±15</w:t>
      </w:r>
      <w:r w:rsidRPr="00CC6F0C">
        <w:rPr>
          <w:rFonts w:ascii="Times New Roman" w:eastAsia="宋体" w:hAnsi="Times New Roman" w:cs="Times New Roman"/>
          <w:sz w:val="24"/>
          <w:szCs w:val="24"/>
        </w:rPr>
        <w:t>）相当。尽管在本研究中观察到</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和</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之间的疫苗接种后差异略有减少，但挑战后的结果首次表明，</w:t>
      </w:r>
      <w:r w:rsidRPr="00CC6F0C">
        <w:rPr>
          <w:rFonts w:ascii="Times New Roman" w:eastAsia="宋体" w:hAnsi="Times New Roman" w:cs="Times New Roman"/>
          <w:sz w:val="24"/>
          <w:szCs w:val="24"/>
        </w:rPr>
        <w:t>PRRSV</w:t>
      </w:r>
      <w:r w:rsidRPr="00CC6F0C">
        <w:rPr>
          <w:rFonts w:ascii="Times New Roman" w:eastAsia="宋体" w:hAnsi="Times New Roman" w:cs="Times New Roman"/>
          <w:sz w:val="24"/>
          <w:szCs w:val="24"/>
        </w:rPr>
        <w:t>疫苗接种仅在</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水平低的小猪中有效。用于挑战动物的</w:t>
      </w:r>
      <w:r w:rsidRPr="00CC6F0C">
        <w:rPr>
          <w:rFonts w:ascii="Times New Roman" w:eastAsia="宋体" w:hAnsi="Times New Roman" w:cs="Times New Roman"/>
          <w:sz w:val="24"/>
          <w:szCs w:val="24"/>
        </w:rPr>
        <w:t>PRRSV-1</w:t>
      </w:r>
      <w:r w:rsidRPr="00CC6F0C">
        <w:rPr>
          <w:rFonts w:ascii="Times New Roman" w:eastAsia="宋体" w:hAnsi="Times New Roman" w:cs="Times New Roman"/>
          <w:sz w:val="24"/>
          <w:szCs w:val="24"/>
        </w:rPr>
        <w:t>菌株的低致病性限制了疫苗效力的评估，仅限于病毒学参数。我们先前证明，</w:t>
      </w:r>
      <w:proofErr w:type="spellStart"/>
      <w:r w:rsidRPr="00CC6F0C">
        <w:rPr>
          <w:rFonts w:ascii="Times New Roman" w:eastAsia="宋体" w:hAnsi="Times New Roman" w:cs="Times New Roman"/>
          <w:sz w:val="24"/>
          <w:szCs w:val="24"/>
        </w:rPr>
        <w:t>Porcilis</w:t>
      </w:r>
      <w:proofErr w:type="spellEnd"/>
      <w:r w:rsidR="007539A1">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PRRS</w:t>
      </w:r>
      <w:r w:rsidRPr="00CC6F0C">
        <w:rPr>
          <w:rFonts w:ascii="Times New Roman" w:eastAsia="宋体" w:hAnsi="Times New Roman" w:cs="Times New Roman"/>
          <w:sz w:val="24"/>
          <w:szCs w:val="24"/>
        </w:rPr>
        <w:t>疫苗可以保护</w:t>
      </w:r>
      <w:r w:rsidRPr="00CC6F0C">
        <w:rPr>
          <w:rFonts w:ascii="Times New Roman" w:eastAsia="宋体" w:hAnsi="Times New Roman" w:cs="Times New Roman"/>
          <w:sz w:val="24"/>
          <w:szCs w:val="24"/>
        </w:rPr>
        <w:t>SPF</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（无</w:t>
      </w:r>
      <w:r w:rsidRPr="00CC6F0C">
        <w:rPr>
          <w:rFonts w:ascii="Times New Roman" w:eastAsia="宋体" w:hAnsi="Times New Roman" w:cs="Times New Roman"/>
          <w:sz w:val="24"/>
          <w:szCs w:val="24"/>
        </w:rPr>
        <w:t>MDA</w:t>
      </w:r>
      <w:r w:rsidRPr="00CC6F0C">
        <w:rPr>
          <w:rFonts w:ascii="Times New Roman" w:eastAsia="宋体" w:hAnsi="Times New Roman" w:cs="Times New Roman"/>
          <w:sz w:val="24"/>
          <w:szCs w:val="24"/>
        </w:rPr>
        <w:t>）免受同种低毒力菌株的挑战，降低接种</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的病毒血症，显著减少</w:t>
      </w:r>
      <w:proofErr w:type="spellStart"/>
      <w:r w:rsidRPr="00CC6F0C">
        <w:rPr>
          <w:rFonts w:ascii="Times New Roman" w:eastAsia="宋体" w:hAnsi="Times New Roman" w:cs="Times New Roman"/>
          <w:sz w:val="24"/>
          <w:szCs w:val="24"/>
        </w:rPr>
        <w:t>Finistere</w:t>
      </w:r>
      <w:proofErr w:type="spellEnd"/>
      <w:r w:rsidRPr="00CC6F0C">
        <w:rPr>
          <w:rFonts w:ascii="Times New Roman" w:eastAsia="宋体" w:hAnsi="Times New Roman" w:cs="Times New Roman"/>
          <w:sz w:val="24"/>
          <w:szCs w:val="24"/>
        </w:rPr>
        <w:t>菌株向</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的</w:t>
      </w:r>
      <w:r w:rsidR="007539A1" w:rsidRPr="00CC6F0C">
        <w:rPr>
          <w:rFonts w:ascii="Times New Roman" w:eastAsia="宋体" w:hAnsi="Times New Roman" w:cs="Times New Roman"/>
          <w:sz w:val="24"/>
          <w:szCs w:val="24"/>
        </w:rPr>
        <w:t>接触</w:t>
      </w:r>
      <w:r w:rsidRPr="00CC6F0C">
        <w:rPr>
          <w:rFonts w:ascii="Times New Roman" w:eastAsia="宋体" w:hAnsi="Times New Roman" w:cs="Times New Roman"/>
          <w:sz w:val="24"/>
          <w:szCs w:val="24"/>
        </w:rPr>
        <w:t>传播。在本研究中，与未接种疫苗的</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相比，仅</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接种和接触</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的挑战菌株病毒载量显著降低。在另一项未发表的研究中，我们也表明，与</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动物相比，</w:t>
      </w:r>
      <w:r w:rsidR="007539A1">
        <w:rPr>
          <w:rFonts w:ascii="Times New Roman" w:eastAsia="宋体" w:hAnsi="Times New Roman" w:cs="Times New Roman" w:hint="eastAsia"/>
          <w:sz w:val="24"/>
          <w:szCs w:val="24"/>
        </w:rPr>
        <w:t>感染</w:t>
      </w:r>
      <w:r w:rsidRPr="00CC6F0C">
        <w:rPr>
          <w:rFonts w:ascii="Times New Roman" w:eastAsia="宋体" w:hAnsi="Times New Roman" w:cs="Times New Roman"/>
          <w:sz w:val="24"/>
          <w:szCs w:val="24"/>
        </w:rPr>
        <w:t>PRRSV</w:t>
      </w:r>
      <w:r w:rsidRPr="00CC6F0C">
        <w:rPr>
          <w:rFonts w:ascii="Times New Roman" w:eastAsia="宋体" w:hAnsi="Times New Roman" w:cs="Times New Roman"/>
          <w:sz w:val="24"/>
          <w:szCs w:val="24"/>
        </w:rPr>
        <w:t>菌株的病毒血症在接种后前</w:t>
      </w:r>
      <w:r w:rsidRPr="00CC6F0C">
        <w:rPr>
          <w:rFonts w:ascii="Times New Roman" w:eastAsia="宋体" w:hAnsi="Times New Roman" w:cs="Times New Roman"/>
          <w:sz w:val="24"/>
          <w:szCs w:val="24"/>
        </w:rPr>
        <w:t>3</w:t>
      </w:r>
      <w:r w:rsidRPr="00CC6F0C">
        <w:rPr>
          <w:rFonts w:ascii="Times New Roman" w:eastAsia="宋体" w:hAnsi="Times New Roman" w:cs="Times New Roman"/>
          <w:sz w:val="24"/>
          <w:szCs w:val="24"/>
        </w:rPr>
        <w:t>周显著降低</w:t>
      </w:r>
      <w:r w:rsidR="007539A1">
        <w:rPr>
          <w:rFonts w:ascii="Times New Roman" w:eastAsia="宋体" w:hAnsi="Times New Roman" w:cs="Times New Roman" w:hint="eastAsia"/>
          <w:sz w:val="24"/>
          <w:szCs w:val="24"/>
        </w:rPr>
        <w:t>（</w:t>
      </w:r>
      <w:r w:rsidRPr="007539A1">
        <w:rPr>
          <w:rFonts w:ascii="Times New Roman" w:eastAsia="宋体" w:hAnsi="Times New Roman" w:cs="Times New Roman"/>
          <w:sz w:val="24"/>
          <w:szCs w:val="24"/>
        </w:rPr>
        <w:t>Supplementary</w:t>
      </w:r>
      <w:r w:rsidR="007539A1">
        <w:rPr>
          <w:rFonts w:ascii="Times New Roman" w:eastAsia="宋体" w:hAnsi="Times New Roman" w:cs="Times New Roman" w:hint="eastAsia"/>
          <w:sz w:val="24"/>
          <w:szCs w:val="24"/>
        </w:rPr>
        <w:t xml:space="preserve"> </w:t>
      </w:r>
      <w:r w:rsidRPr="007539A1">
        <w:rPr>
          <w:rFonts w:ascii="Times New Roman" w:eastAsia="宋体" w:hAnsi="Times New Roman" w:cs="Times New Roman"/>
          <w:sz w:val="24"/>
          <w:szCs w:val="24"/>
        </w:rPr>
        <w:t>Fig.3</w:t>
      </w:r>
      <w:r w:rsidR="007539A1">
        <w:rPr>
          <w:rFonts w:ascii="Times New Roman" w:eastAsia="宋体" w:hAnsi="Times New Roman" w:cs="Times New Roman" w:hint="eastAsia"/>
          <w:sz w:val="24"/>
          <w:szCs w:val="24"/>
        </w:rPr>
        <w:t>）</w:t>
      </w:r>
      <w:r w:rsidRPr="00CC6F0C">
        <w:rPr>
          <w:rFonts w:ascii="Times New Roman" w:eastAsia="宋体" w:hAnsi="Times New Roman" w:cs="Times New Roman"/>
          <w:sz w:val="24"/>
          <w:szCs w:val="24"/>
        </w:rPr>
        <w:t>。在本研究中，疫苗接种后的病毒血症仅在</w:t>
      </w:r>
      <w:r w:rsidRPr="00CC6F0C">
        <w:rPr>
          <w:rFonts w:ascii="Times New Roman" w:eastAsia="宋体" w:hAnsi="Times New Roman" w:cs="Times New Roman"/>
          <w:sz w:val="24"/>
          <w:szCs w:val="24"/>
        </w:rPr>
        <w:t>12</w:t>
      </w:r>
      <w:r w:rsidRPr="00CC6F0C">
        <w:rPr>
          <w:rFonts w:ascii="Times New Roman" w:eastAsia="宋体" w:hAnsi="Times New Roman" w:cs="Times New Roman"/>
          <w:sz w:val="24"/>
          <w:szCs w:val="24"/>
        </w:rPr>
        <w:t>只</w:t>
      </w:r>
      <w:r w:rsidRPr="00CC6F0C">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中的</w:t>
      </w:r>
      <w:r w:rsidRPr="00CC6F0C">
        <w:rPr>
          <w:rFonts w:ascii="Times New Roman" w:eastAsia="宋体" w:hAnsi="Times New Roman" w:cs="Times New Roman"/>
          <w:sz w:val="24"/>
          <w:szCs w:val="24"/>
        </w:rPr>
        <w:t>1</w:t>
      </w:r>
      <w:r w:rsidRPr="00CC6F0C">
        <w:rPr>
          <w:rFonts w:ascii="Times New Roman" w:eastAsia="宋体" w:hAnsi="Times New Roman" w:cs="Times New Roman"/>
          <w:sz w:val="24"/>
          <w:szCs w:val="24"/>
        </w:rPr>
        <w:t>只检测到，但挑战前未进行第二次疫苗接种，这表明即使在没有疫苗接种病毒血症的情况下，以及在实际应用中实施的常规单次疫苗接种方案下，</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对</w:t>
      </w:r>
      <w:r w:rsidRPr="00CC6F0C">
        <w:rPr>
          <w:rFonts w:ascii="Times New Roman" w:eastAsia="宋体" w:hAnsi="Times New Roman" w:cs="Times New Roman"/>
          <w:sz w:val="24"/>
          <w:szCs w:val="24"/>
        </w:rPr>
        <w:t>PRRS</w:t>
      </w:r>
      <w:r w:rsidRPr="00CC6F0C">
        <w:rPr>
          <w:rFonts w:ascii="Times New Roman" w:eastAsia="宋体" w:hAnsi="Times New Roman" w:cs="Times New Roman"/>
          <w:sz w:val="24"/>
          <w:szCs w:val="24"/>
        </w:rPr>
        <w:t>疫苗效力的负面影响也发生了。</w:t>
      </w:r>
    </w:p>
    <w:p w14:paraId="338496E1" w14:textId="65ECB5EA" w:rsidR="00CC6F0C" w:rsidRPr="00CC6F0C" w:rsidRDefault="00CC6F0C" w:rsidP="00CC6F0C">
      <w:pPr>
        <w:spacing w:line="324" w:lineRule="auto"/>
        <w:ind w:firstLineChars="200" w:firstLine="480"/>
        <w:rPr>
          <w:rFonts w:ascii="Times New Roman" w:eastAsia="宋体" w:hAnsi="Times New Roman" w:cs="Times New Roman"/>
          <w:sz w:val="24"/>
          <w:szCs w:val="24"/>
        </w:rPr>
      </w:pPr>
      <w:r w:rsidRPr="00CC6F0C">
        <w:rPr>
          <w:rFonts w:ascii="Times New Roman" w:eastAsia="宋体" w:hAnsi="Times New Roman" w:cs="Times New Roman"/>
          <w:sz w:val="24"/>
          <w:szCs w:val="24"/>
        </w:rPr>
        <w:t>采用密切相关的方法，</w:t>
      </w:r>
      <w:r w:rsidRPr="00CC6F0C">
        <w:rPr>
          <w:rFonts w:ascii="Times New Roman" w:eastAsia="宋体" w:hAnsi="Times New Roman" w:cs="Times New Roman"/>
          <w:sz w:val="24"/>
          <w:szCs w:val="24"/>
        </w:rPr>
        <w:t>Jeong</w:t>
      </w:r>
      <w:r w:rsidRPr="00CC6F0C">
        <w:rPr>
          <w:rFonts w:ascii="Times New Roman" w:eastAsia="宋体" w:hAnsi="Times New Roman" w:cs="Times New Roman"/>
          <w:sz w:val="24"/>
          <w:szCs w:val="24"/>
        </w:rPr>
        <w:t>等人评估了</w:t>
      </w:r>
      <w:r w:rsidRPr="00CC6F0C">
        <w:rPr>
          <w:rFonts w:ascii="Times New Roman" w:eastAsia="宋体" w:hAnsi="Times New Roman" w:cs="Times New Roman"/>
          <w:sz w:val="24"/>
          <w:szCs w:val="24"/>
        </w:rPr>
        <w:t>PRRSV-2MLV</w:t>
      </w:r>
      <w:r w:rsidRPr="00CC6F0C">
        <w:rPr>
          <w:rFonts w:ascii="Times New Roman" w:eastAsia="宋体" w:hAnsi="Times New Roman" w:cs="Times New Roman"/>
          <w:sz w:val="24"/>
          <w:szCs w:val="24"/>
        </w:rPr>
        <w:t>疫苗在</w:t>
      </w:r>
      <w:r w:rsidRPr="00CC6F0C">
        <w:rPr>
          <w:rFonts w:ascii="Times New Roman" w:eastAsia="宋体" w:hAnsi="Times New Roman" w:cs="Times New Roman"/>
          <w:sz w:val="24"/>
          <w:szCs w:val="24"/>
        </w:rPr>
        <w:t>1</w:t>
      </w:r>
      <w:r w:rsidRPr="00CC6F0C">
        <w:rPr>
          <w:rFonts w:ascii="Times New Roman" w:eastAsia="宋体" w:hAnsi="Times New Roman" w:cs="Times New Roman"/>
          <w:sz w:val="24"/>
          <w:szCs w:val="24"/>
        </w:rPr>
        <w:t>日龄仔猪（具有母源抗体</w:t>
      </w:r>
      <w:r w:rsidRPr="00CC6F0C">
        <w:rPr>
          <w:rFonts w:ascii="Times New Roman" w:eastAsia="宋体" w:hAnsi="Times New Roman" w:cs="Times New Roman"/>
          <w:sz w:val="24"/>
          <w:szCs w:val="24"/>
        </w:rPr>
        <w:t>MDAs</w:t>
      </w:r>
      <w:r w:rsidRPr="00CC6F0C">
        <w:rPr>
          <w:rFonts w:ascii="Times New Roman" w:eastAsia="宋体" w:hAnsi="Times New Roman" w:cs="Times New Roman"/>
          <w:sz w:val="24"/>
          <w:szCs w:val="24"/>
        </w:rPr>
        <w:t>）中的有效性，但未观察到</w:t>
      </w:r>
      <w:r w:rsidRPr="00CC6F0C">
        <w:rPr>
          <w:rFonts w:ascii="Times New Roman" w:eastAsia="宋体" w:hAnsi="Times New Roman" w:cs="Times New Roman"/>
          <w:sz w:val="24"/>
          <w:szCs w:val="24"/>
        </w:rPr>
        <w:t>MDAs</w:t>
      </w:r>
      <w:r w:rsidRPr="00CC6F0C">
        <w:rPr>
          <w:rFonts w:ascii="Times New Roman" w:eastAsia="宋体" w:hAnsi="Times New Roman" w:cs="Times New Roman"/>
          <w:sz w:val="24"/>
          <w:szCs w:val="24"/>
        </w:rPr>
        <w:t>的影响。在</w:t>
      </w:r>
      <w:r w:rsidRPr="00CC6F0C">
        <w:rPr>
          <w:rFonts w:ascii="Times New Roman" w:eastAsia="宋体" w:hAnsi="Times New Roman" w:cs="Times New Roman"/>
          <w:sz w:val="24"/>
          <w:szCs w:val="24"/>
        </w:rPr>
        <w:t>Jeong</w:t>
      </w:r>
      <w:r w:rsidRPr="00CC6F0C">
        <w:rPr>
          <w:rFonts w:ascii="Times New Roman" w:eastAsia="宋体" w:hAnsi="Times New Roman" w:cs="Times New Roman"/>
          <w:sz w:val="24"/>
          <w:szCs w:val="24"/>
        </w:rPr>
        <w:t>的研究中，所有仔猪在疫苗接种时均为</w:t>
      </w:r>
      <w:r w:rsidRPr="00CC6F0C">
        <w:rPr>
          <w:rFonts w:ascii="Times New Roman" w:eastAsia="宋体" w:hAnsi="Times New Roman" w:cs="Times New Roman"/>
          <w:sz w:val="24"/>
          <w:szCs w:val="24"/>
        </w:rPr>
        <w:t>MDA+</w:t>
      </w:r>
      <w:r w:rsidRPr="00CC6F0C">
        <w:rPr>
          <w:rFonts w:ascii="Times New Roman" w:eastAsia="宋体" w:hAnsi="Times New Roman" w:cs="Times New Roman"/>
          <w:sz w:val="24"/>
          <w:szCs w:val="24"/>
        </w:rPr>
        <w:t>（未包括</w:t>
      </w:r>
      <w:r w:rsidRPr="00CC6F0C">
        <w:rPr>
          <w:rFonts w:ascii="Times New Roman" w:eastAsia="宋体" w:hAnsi="Times New Roman" w:cs="Times New Roman"/>
          <w:sz w:val="24"/>
          <w:szCs w:val="24"/>
        </w:rPr>
        <w:t>MDA-</w:t>
      </w:r>
      <w:r w:rsidRPr="00CC6F0C">
        <w:rPr>
          <w:rFonts w:ascii="Times New Roman" w:eastAsia="宋体" w:hAnsi="Times New Roman" w:cs="Times New Roman"/>
          <w:sz w:val="24"/>
          <w:szCs w:val="24"/>
        </w:rPr>
        <w:t>组）因此这阻碍了明确评估</w:t>
      </w:r>
      <w:r w:rsidRPr="00CC6F0C">
        <w:rPr>
          <w:rFonts w:ascii="Times New Roman" w:eastAsia="宋体" w:hAnsi="Times New Roman" w:cs="Times New Roman"/>
          <w:sz w:val="24"/>
          <w:szCs w:val="24"/>
        </w:rPr>
        <w:t>MDAs</w:t>
      </w:r>
      <w:r w:rsidRPr="00CC6F0C">
        <w:rPr>
          <w:rFonts w:ascii="Times New Roman" w:eastAsia="宋体" w:hAnsi="Times New Roman" w:cs="Times New Roman"/>
          <w:sz w:val="24"/>
          <w:szCs w:val="24"/>
        </w:rPr>
        <w:t>对疫苗有效性的影响。同样，</w:t>
      </w:r>
      <w:proofErr w:type="spellStart"/>
      <w:r w:rsidRPr="00CC6F0C">
        <w:rPr>
          <w:rFonts w:ascii="Times New Roman" w:eastAsia="宋体" w:hAnsi="Times New Roman" w:cs="Times New Roman"/>
          <w:sz w:val="24"/>
          <w:szCs w:val="24"/>
        </w:rPr>
        <w:t>Balasch</w:t>
      </w:r>
      <w:proofErr w:type="spellEnd"/>
      <w:r w:rsidRPr="00CC6F0C">
        <w:rPr>
          <w:rFonts w:ascii="Times New Roman" w:eastAsia="宋体" w:hAnsi="Times New Roman" w:cs="Times New Roman"/>
          <w:sz w:val="24"/>
          <w:szCs w:val="24"/>
        </w:rPr>
        <w:t>等人最近表明，在</w:t>
      </w:r>
      <w:r w:rsidRPr="00CC6F0C">
        <w:rPr>
          <w:rFonts w:ascii="Times New Roman" w:eastAsia="宋体" w:hAnsi="Times New Roman" w:cs="Times New Roman"/>
          <w:sz w:val="24"/>
          <w:szCs w:val="24"/>
        </w:rPr>
        <w:t>MDAs</w:t>
      </w:r>
      <w:r w:rsidRPr="00CC6F0C">
        <w:rPr>
          <w:rFonts w:ascii="Times New Roman" w:eastAsia="宋体" w:hAnsi="Times New Roman" w:cs="Times New Roman"/>
          <w:sz w:val="24"/>
          <w:szCs w:val="24"/>
        </w:rPr>
        <w:t>存在的情况下，使用新的</w:t>
      </w:r>
      <w:r w:rsidRPr="00CC6F0C">
        <w:rPr>
          <w:rFonts w:ascii="Times New Roman" w:eastAsia="宋体" w:hAnsi="Times New Roman" w:cs="Times New Roman"/>
          <w:sz w:val="24"/>
          <w:szCs w:val="24"/>
        </w:rPr>
        <w:t>PRRSV-1MLV</w:t>
      </w:r>
      <w:r w:rsidRPr="00CC6F0C">
        <w:rPr>
          <w:rFonts w:ascii="Times New Roman" w:eastAsia="宋体" w:hAnsi="Times New Roman" w:cs="Times New Roman"/>
          <w:sz w:val="24"/>
          <w:szCs w:val="24"/>
        </w:rPr>
        <w:t>对</w:t>
      </w:r>
      <w:r w:rsidRPr="00CC6F0C">
        <w:rPr>
          <w:rFonts w:ascii="Times New Roman" w:eastAsia="宋体" w:hAnsi="Times New Roman" w:cs="Times New Roman"/>
          <w:sz w:val="24"/>
          <w:szCs w:val="24"/>
        </w:rPr>
        <w:t>1</w:t>
      </w:r>
      <w:r w:rsidRPr="00CC6F0C">
        <w:rPr>
          <w:rFonts w:ascii="Times New Roman" w:eastAsia="宋体" w:hAnsi="Times New Roman" w:cs="Times New Roman"/>
          <w:sz w:val="24"/>
          <w:szCs w:val="24"/>
        </w:rPr>
        <w:t>日龄仔猪进行疫苗接种可诱导对</w:t>
      </w:r>
      <w:r w:rsidRPr="00CC6F0C">
        <w:rPr>
          <w:rFonts w:ascii="Times New Roman" w:eastAsia="宋体" w:hAnsi="Times New Roman" w:cs="Times New Roman"/>
          <w:sz w:val="24"/>
          <w:szCs w:val="24"/>
        </w:rPr>
        <w:t>67</w:t>
      </w:r>
      <w:r w:rsidRPr="00CC6F0C">
        <w:rPr>
          <w:rFonts w:ascii="Times New Roman" w:eastAsia="宋体" w:hAnsi="Times New Roman" w:cs="Times New Roman"/>
          <w:sz w:val="24"/>
          <w:szCs w:val="24"/>
        </w:rPr>
        <w:t>天</w:t>
      </w:r>
      <w:proofErr w:type="spellStart"/>
      <w:r w:rsidRPr="00CC6F0C">
        <w:rPr>
          <w:rFonts w:ascii="Times New Roman" w:eastAsia="宋体" w:hAnsi="Times New Roman" w:cs="Times New Roman"/>
          <w:sz w:val="24"/>
          <w:szCs w:val="24"/>
        </w:rPr>
        <w:t>pv</w:t>
      </w:r>
      <w:proofErr w:type="spellEnd"/>
      <w:r w:rsidRPr="00CC6F0C">
        <w:rPr>
          <w:rFonts w:ascii="Times New Roman" w:eastAsia="宋体" w:hAnsi="Times New Roman" w:cs="Times New Roman"/>
          <w:sz w:val="24"/>
          <w:szCs w:val="24"/>
        </w:rPr>
        <w:t>的挑战产生部分保护。在</w:t>
      </w:r>
      <w:proofErr w:type="spellStart"/>
      <w:r w:rsidRPr="00CC6F0C">
        <w:rPr>
          <w:rFonts w:ascii="Times New Roman" w:eastAsia="宋体" w:hAnsi="Times New Roman" w:cs="Times New Roman"/>
          <w:sz w:val="24"/>
          <w:szCs w:val="24"/>
        </w:rPr>
        <w:t>Balasch</w:t>
      </w:r>
      <w:proofErr w:type="spellEnd"/>
      <w:r w:rsidRPr="00CC6F0C">
        <w:rPr>
          <w:rFonts w:ascii="Times New Roman" w:eastAsia="宋体" w:hAnsi="Times New Roman" w:cs="Times New Roman"/>
          <w:sz w:val="24"/>
          <w:szCs w:val="24"/>
        </w:rPr>
        <w:t>的研究中，在疫苗接种时对仔猪中的</w:t>
      </w:r>
      <w:r w:rsidRPr="00CC6F0C">
        <w:rPr>
          <w:rFonts w:ascii="Times New Roman" w:eastAsia="宋体" w:hAnsi="Times New Roman" w:cs="Times New Roman"/>
          <w:sz w:val="24"/>
          <w:szCs w:val="24"/>
        </w:rPr>
        <w:t>NAs</w:t>
      </w:r>
      <w:r w:rsidRPr="00CC6F0C">
        <w:rPr>
          <w:rFonts w:ascii="Times New Roman" w:eastAsia="宋体" w:hAnsi="Times New Roman" w:cs="Times New Roman"/>
          <w:sz w:val="24"/>
          <w:szCs w:val="24"/>
        </w:rPr>
        <w:t>进行了量化，但在这里，与未接种</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的仔猪的比较缺失也限制了研究的结论。</w:t>
      </w:r>
    </w:p>
    <w:p w14:paraId="1E76FE8E" w14:textId="1FA2C2A4" w:rsidR="00CC6F0C" w:rsidRDefault="00CC6F0C" w:rsidP="00ED6457">
      <w:pPr>
        <w:spacing w:line="324" w:lineRule="auto"/>
        <w:ind w:firstLineChars="200" w:firstLine="480"/>
        <w:rPr>
          <w:rFonts w:ascii="Times New Roman" w:eastAsia="宋体" w:hAnsi="Times New Roman" w:cs="Times New Roman"/>
          <w:sz w:val="24"/>
          <w:szCs w:val="24"/>
        </w:rPr>
      </w:pPr>
      <w:r w:rsidRPr="00CC6F0C">
        <w:rPr>
          <w:rFonts w:ascii="Times New Roman" w:eastAsia="宋体" w:hAnsi="Times New Roman" w:cs="Times New Roman"/>
          <w:sz w:val="24"/>
          <w:szCs w:val="24"/>
        </w:rPr>
        <w:t>MDAs</w:t>
      </w:r>
      <w:r w:rsidRPr="00CC6F0C">
        <w:rPr>
          <w:rFonts w:ascii="Times New Roman" w:eastAsia="宋体" w:hAnsi="Times New Roman" w:cs="Times New Roman"/>
          <w:sz w:val="24"/>
          <w:szCs w:val="24"/>
        </w:rPr>
        <w:t>对疫苗效力的干扰在许多其他猪病中已有前例。使用针对猪圆环病毒</w:t>
      </w:r>
      <w:r w:rsidRPr="00CC6F0C">
        <w:rPr>
          <w:rFonts w:ascii="Times New Roman" w:eastAsia="宋体" w:hAnsi="Times New Roman" w:cs="Times New Roman"/>
          <w:sz w:val="24"/>
          <w:szCs w:val="24"/>
        </w:rPr>
        <w:t>2</w:t>
      </w:r>
      <w:r w:rsidRPr="00CC6F0C">
        <w:rPr>
          <w:rFonts w:ascii="Times New Roman" w:eastAsia="宋体" w:hAnsi="Times New Roman" w:cs="Times New Roman"/>
          <w:sz w:val="24"/>
          <w:szCs w:val="24"/>
        </w:rPr>
        <w:t>型的灭活疫苗，一项比较低或高</w:t>
      </w:r>
      <w:r w:rsidRPr="00CC6F0C">
        <w:rPr>
          <w:rFonts w:ascii="Times New Roman" w:eastAsia="宋体" w:hAnsi="Times New Roman" w:cs="Times New Roman"/>
          <w:sz w:val="24"/>
          <w:szCs w:val="24"/>
        </w:rPr>
        <w:t>MDA</w:t>
      </w:r>
      <w:r w:rsidRPr="00CC6F0C">
        <w:rPr>
          <w:rFonts w:ascii="Times New Roman" w:eastAsia="宋体" w:hAnsi="Times New Roman" w:cs="Times New Roman"/>
          <w:sz w:val="24"/>
          <w:szCs w:val="24"/>
        </w:rPr>
        <w:t>水平</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疫苗效力的类似研究显示，在挑战后</w:t>
      </w:r>
      <w:r w:rsidRPr="00CC6F0C">
        <w:rPr>
          <w:rFonts w:ascii="Times New Roman" w:eastAsia="宋体" w:hAnsi="Times New Roman" w:cs="Times New Roman"/>
          <w:sz w:val="24"/>
          <w:szCs w:val="24"/>
        </w:rPr>
        <w:t>22</w:t>
      </w:r>
      <w:r w:rsidRPr="00CC6F0C">
        <w:rPr>
          <w:rFonts w:ascii="Times New Roman" w:eastAsia="宋体" w:hAnsi="Times New Roman" w:cs="Times New Roman"/>
          <w:sz w:val="24"/>
          <w:szCs w:val="24"/>
        </w:rPr>
        <w:t>天，与</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组相比，</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组的</w:t>
      </w:r>
      <w:r w:rsidRPr="00CC6F0C">
        <w:rPr>
          <w:rFonts w:ascii="Times New Roman" w:eastAsia="宋体" w:hAnsi="Times New Roman" w:cs="Times New Roman"/>
          <w:sz w:val="24"/>
          <w:szCs w:val="24"/>
        </w:rPr>
        <w:t>PCR</w:t>
      </w:r>
      <w:r w:rsidRPr="00CC6F0C">
        <w:rPr>
          <w:rFonts w:ascii="Times New Roman" w:eastAsia="宋体" w:hAnsi="Times New Roman" w:cs="Times New Roman"/>
          <w:sz w:val="24"/>
          <w:szCs w:val="24"/>
        </w:rPr>
        <w:t>阳性动物百分比显著降低。使用针对经典猪瘟的</w:t>
      </w:r>
      <w:r w:rsidRPr="00CC6F0C">
        <w:rPr>
          <w:rFonts w:ascii="Times New Roman" w:eastAsia="宋体" w:hAnsi="Times New Roman" w:cs="Times New Roman"/>
          <w:sz w:val="24"/>
          <w:szCs w:val="24"/>
        </w:rPr>
        <w:t>MLV</w:t>
      </w:r>
      <w:r w:rsidRPr="00CC6F0C">
        <w:rPr>
          <w:rFonts w:ascii="Times New Roman" w:eastAsia="宋体" w:hAnsi="Times New Roman" w:cs="Times New Roman"/>
          <w:sz w:val="24"/>
          <w:szCs w:val="24"/>
        </w:rPr>
        <w:t>，接种疫苗时</w:t>
      </w:r>
      <w:r w:rsidRPr="00CC6F0C">
        <w:rPr>
          <w:rFonts w:ascii="Times New Roman" w:eastAsia="宋体" w:hAnsi="Times New Roman" w:cs="Times New Roman"/>
          <w:sz w:val="24"/>
          <w:szCs w:val="24"/>
        </w:rPr>
        <w:t>MDNA</w:t>
      </w:r>
      <w:r w:rsidRPr="00CC6F0C">
        <w:rPr>
          <w:rFonts w:ascii="Times New Roman" w:eastAsia="宋体" w:hAnsi="Times New Roman" w:cs="Times New Roman"/>
          <w:sz w:val="24"/>
          <w:szCs w:val="24"/>
        </w:rPr>
        <w:t>水平高的</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在</w:t>
      </w:r>
      <w:r w:rsidRPr="00CC6F0C">
        <w:rPr>
          <w:rFonts w:ascii="Times New Roman" w:eastAsia="宋体" w:hAnsi="Times New Roman" w:cs="Times New Roman"/>
          <w:sz w:val="24"/>
          <w:szCs w:val="24"/>
        </w:rPr>
        <w:t>10</w:t>
      </w:r>
      <w:r w:rsidRPr="00CC6F0C">
        <w:rPr>
          <w:rFonts w:ascii="Times New Roman" w:eastAsia="宋体" w:hAnsi="Times New Roman" w:cs="Times New Roman"/>
          <w:sz w:val="24"/>
          <w:szCs w:val="24"/>
        </w:rPr>
        <w:t>周大时，有</w:t>
      </w:r>
      <w:r w:rsidRPr="00CC6F0C">
        <w:rPr>
          <w:rFonts w:ascii="Times New Roman" w:eastAsia="宋体" w:hAnsi="Times New Roman" w:cs="Times New Roman"/>
          <w:sz w:val="24"/>
          <w:szCs w:val="24"/>
        </w:rPr>
        <w:t>83%</w:t>
      </w:r>
      <w:r w:rsidRPr="00CC6F0C">
        <w:rPr>
          <w:rFonts w:ascii="Times New Roman" w:eastAsia="宋体" w:hAnsi="Times New Roman" w:cs="Times New Roman"/>
          <w:sz w:val="24"/>
          <w:szCs w:val="24"/>
        </w:rPr>
        <w:t>死于</w:t>
      </w:r>
      <w:r w:rsidR="007539A1">
        <w:rPr>
          <w:rFonts w:ascii="Times New Roman" w:eastAsia="宋体" w:hAnsi="Times New Roman" w:cs="Times New Roman" w:hint="eastAsia"/>
          <w:sz w:val="24"/>
          <w:szCs w:val="24"/>
        </w:rPr>
        <w:t>实验</w:t>
      </w:r>
      <w:r w:rsidRPr="00CC6F0C">
        <w:rPr>
          <w:rFonts w:ascii="Times New Roman" w:eastAsia="宋体" w:hAnsi="Times New Roman" w:cs="Times New Roman"/>
          <w:sz w:val="24"/>
          <w:szCs w:val="24"/>
        </w:rPr>
        <w:t>，而所有</w:t>
      </w:r>
      <w:r w:rsidRPr="00CC6F0C">
        <w:rPr>
          <w:rFonts w:ascii="Times New Roman" w:eastAsia="宋体" w:hAnsi="Times New Roman" w:cs="Times New Roman"/>
          <w:sz w:val="24"/>
          <w:szCs w:val="24"/>
        </w:rPr>
        <w:t>MDNA</w:t>
      </w:r>
      <w:r w:rsidRPr="00CC6F0C">
        <w:rPr>
          <w:rFonts w:ascii="Times New Roman" w:eastAsia="宋体" w:hAnsi="Times New Roman" w:cs="Times New Roman"/>
          <w:sz w:val="24"/>
          <w:szCs w:val="24"/>
        </w:rPr>
        <w:t>水平低的</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均从挑战中存活下来。</w:t>
      </w:r>
    </w:p>
    <w:p w14:paraId="6C2B10DC" w14:textId="0B0630B5" w:rsidR="00CC6F0C" w:rsidRDefault="00CC6F0C" w:rsidP="00ED6457">
      <w:pPr>
        <w:spacing w:line="324" w:lineRule="auto"/>
        <w:ind w:firstLineChars="200" w:firstLine="480"/>
        <w:rPr>
          <w:rFonts w:ascii="Times New Roman" w:eastAsia="宋体" w:hAnsi="Times New Roman" w:cs="Times New Roman"/>
          <w:sz w:val="24"/>
          <w:szCs w:val="24"/>
        </w:rPr>
      </w:pPr>
      <w:r w:rsidRPr="00CC6F0C">
        <w:rPr>
          <w:rFonts w:ascii="Times New Roman" w:eastAsia="宋体" w:hAnsi="Times New Roman" w:cs="Times New Roman"/>
          <w:sz w:val="24"/>
          <w:szCs w:val="24"/>
        </w:rPr>
        <w:t>此外，考虑到接触动物，我们的结果还表明</w:t>
      </w:r>
      <w:r w:rsidRPr="00CC6F0C">
        <w:rPr>
          <w:rFonts w:ascii="Times New Roman" w:eastAsia="宋体" w:hAnsi="Times New Roman" w:cs="Times New Roman"/>
          <w:sz w:val="24"/>
          <w:szCs w:val="24"/>
        </w:rPr>
        <w:t>MDNAs</w:t>
      </w:r>
      <w:r w:rsidRPr="00CC6F0C">
        <w:rPr>
          <w:rFonts w:ascii="Times New Roman" w:eastAsia="宋体" w:hAnsi="Times New Roman" w:cs="Times New Roman"/>
          <w:sz w:val="24"/>
          <w:szCs w:val="24"/>
        </w:rPr>
        <w:t>降低了</w:t>
      </w:r>
      <w:r w:rsidRPr="00CC6F0C">
        <w:rPr>
          <w:rFonts w:ascii="Times New Roman" w:eastAsia="宋体" w:hAnsi="Times New Roman" w:cs="Times New Roman"/>
          <w:sz w:val="24"/>
          <w:szCs w:val="24"/>
        </w:rPr>
        <w:t>PRRS</w:t>
      </w:r>
      <w:r w:rsidRPr="00CC6F0C">
        <w:rPr>
          <w:rFonts w:ascii="Times New Roman" w:eastAsia="宋体" w:hAnsi="Times New Roman" w:cs="Times New Roman"/>
          <w:sz w:val="24"/>
          <w:szCs w:val="24"/>
        </w:rPr>
        <w:t>疫苗在病毒传播中的效力。在本研究中，与</w:t>
      </w:r>
      <w:r w:rsidRPr="00CC6F0C">
        <w:rPr>
          <w:rFonts w:ascii="Times New Roman" w:eastAsia="宋体" w:hAnsi="Times New Roman" w:cs="Times New Roman"/>
          <w:sz w:val="24"/>
          <w:szCs w:val="24"/>
        </w:rPr>
        <w:t>V-</w:t>
      </w:r>
      <w:r w:rsidRPr="00CC6F0C">
        <w:rPr>
          <w:rFonts w:ascii="Times New Roman" w:eastAsia="宋体" w:hAnsi="Times New Roman" w:cs="Times New Roman"/>
          <w:sz w:val="24"/>
          <w:szCs w:val="24"/>
        </w:rPr>
        <w:t>组相比，</w:t>
      </w:r>
      <w:r w:rsidRPr="00CC6F0C">
        <w:rPr>
          <w:rFonts w:ascii="Times New Roman" w:eastAsia="宋体" w:hAnsi="Times New Roman" w:cs="Times New Roman"/>
          <w:sz w:val="24"/>
          <w:szCs w:val="24"/>
        </w:rPr>
        <w:t>A−V+</w:t>
      </w:r>
      <w:r w:rsidRPr="00CC6F0C">
        <w:rPr>
          <w:rFonts w:ascii="Times New Roman" w:eastAsia="宋体" w:hAnsi="Times New Roman" w:cs="Times New Roman"/>
          <w:sz w:val="24"/>
          <w:szCs w:val="24"/>
        </w:rPr>
        <w:t>仔猪的</w:t>
      </w:r>
      <w:r w:rsidRPr="00CC6F0C">
        <w:rPr>
          <w:rFonts w:ascii="Times New Roman" w:eastAsia="宋体" w:hAnsi="Times New Roman" w:cs="Times New Roman"/>
          <w:sz w:val="24"/>
          <w:szCs w:val="24"/>
        </w:rPr>
        <w:t>PRRS</w:t>
      </w:r>
      <w:r w:rsidRPr="00CC6F0C">
        <w:rPr>
          <w:rFonts w:ascii="Times New Roman" w:eastAsia="宋体" w:hAnsi="Times New Roman" w:cs="Times New Roman"/>
          <w:sz w:val="24"/>
          <w:szCs w:val="24"/>
        </w:rPr>
        <w:t>疫苗接种将</w:t>
      </w:r>
      <w:proofErr w:type="spellStart"/>
      <w:r w:rsidRPr="00CC6F0C">
        <w:rPr>
          <w:rFonts w:ascii="Times New Roman" w:eastAsia="宋体" w:hAnsi="Times New Roman" w:cs="Times New Roman"/>
          <w:sz w:val="24"/>
          <w:szCs w:val="24"/>
        </w:rPr>
        <w:t>Finistere</w:t>
      </w:r>
      <w:proofErr w:type="spellEnd"/>
      <w:r w:rsidRPr="00CC6F0C">
        <w:rPr>
          <w:rFonts w:ascii="Times New Roman" w:eastAsia="宋体" w:hAnsi="Times New Roman" w:cs="Times New Roman"/>
          <w:sz w:val="24"/>
          <w:szCs w:val="24"/>
        </w:rPr>
        <w:t>菌株的</w:t>
      </w:r>
      <w:r w:rsidRPr="00CC6F0C">
        <w:rPr>
          <w:rFonts w:ascii="Times New Roman" w:eastAsia="宋体" w:hAnsi="Times New Roman" w:cs="Times New Roman"/>
          <w:sz w:val="24"/>
          <w:szCs w:val="24"/>
        </w:rPr>
        <w:lastRenderedPageBreak/>
        <w:t>传播率降低了两倍。这种效应的大小远低于我们之前在接种疫苗的</w:t>
      </w:r>
      <w:r w:rsidRPr="00CC6F0C">
        <w:rPr>
          <w:rFonts w:ascii="Times New Roman" w:eastAsia="宋体" w:hAnsi="Times New Roman" w:cs="Times New Roman"/>
          <w:sz w:val="24"/>
          <w:szCs w:val="24"/>
        </w:rPr>
        <w:t>SPF</w:t>
      </w:r>
      <w:r w:rsidRPr="00CC6F0C">
        <w:rPr>
          <w:rFonts w:ascii="Times New Roman" w:eastAsia="宋体" w:hAnsi="Times New Roman" w:cs="Times New Roman"/>
          <w:sz w:val="24"/>
          <w:szCs w:val="24"/>
        </w:rPr>
        <w:t>猪中发现的结果，其传播率降低了十倍，且非</w:t>
      </w:r>
      <w:r w:rsidRPr="00CC6F0C">
        <w:rPr>
          <w:rFonts w:ascii="Times New Roman" w:eastAsia="宋体" w:hAnsi="Times New Roman" w:cs="Times New Roman"/>
          <w:sz w:val="24"/>
          <w:szCs w:val="24"/>
        </w:rPr>
        <w:t>MDA</w:t>
      </w:r>
      <w:r w:rsidRPr="00CC6F0C">
        <w:rPr>
          <w:rFonts w:ascii="Times New Roman" w:eastAsia="宋体" w:hAnsi="Times New Roman" w:cs="Times New Roman"/>
          <w:sz w:val="24"/>
          <w:szCs w:val="24"/>
        </w:rPr>
        <w:t>。这种差异的一个可能解释是我们之前工作中用于疫苗接种的皮内注射途径（</w:t>
      </w:r>
      <w:r w:rsidRPr="00CC6F0C">
        <w:rPr>
          <w:rFonts w:ascii="Times New Roman" w:eastAsia="宋体" w:hAnsi="Times New Roman" w:cs="Times New Roman"/>
          <w:sz w:val="24"/>
          <w:szCs w:val="24"/>
        </w:rPr>
        <w:t>ID</w:t>
      </w:r>
      <w:r w:rsidRPr="00CC6F0C">
        <w:rPr>
          <w:rFonts w:ascii="Times New Roman" w:eastAsia="宋体" w:hAnsi="Times New Roman" w:cs="Times New Roman"/>
          <w:sz w:val="24"/>
          <w:szCs w:val="24"/>
        </w:rPr>
        <w:t>）。之前的研究表明，与肌内注射（</w:t>
      </w:r>
      <w:r w:rsidRPr="00CC6F0C">
        <w:rPr>
          <w:rFonts w:ascii="Times New Roman" w:eastAsia="宋体" w:hAnsi="Times New Roman" w:cs="Times New Roman"/>
          <w:sz w:val="24"/>
          <w:szCs w:val="24"/>
        </w:rPr>
        <w:t>IM</w:t>
      </w:r>
      <w:r w:rsidRPr="00CC6F0C">
        <w:rPr>
          <w:rFonts w:ascii="Times New Roman" w:eastAsia="宋体" w:hAnsi="Times New Roman" w:cs="Times New Roman"/>
          <w:sz w:val="24"/>
          <w:szCs w:val="24"/>
        </w:rPr>
        <w:t>）相比，这种免疫途径在</w:t>
      </w:r>
      <w:r w:rsidRPr="00CC6F0C">
        <w:rPr>
          <w:rFonts w:ascii="Times New Roman" w:eastAsia="宋体" w:hAnsi="Times New Roman" w:cs="Times New Roman"/>
          <w:sz w:val="24"/>
          <w:szCs w:val="24"/>
        </w:rPr>
        <w:t>PRRSV</w:t>
      </w:r>
      <w:r w:rsidRPr="00CC6F0C">
        <w:rPr>
          <w:rFonts w:ascii="Times New Roman" w:eastAsia="宋体" w:hAnsi="Times New Roman" w:cs="Times New Roman"/>
          <w:sz w:val="24"/>
          <w:szCs w:val="24"/>
        </w:rPr>
        <w:t>暴露后可诱导增强的细胞介导免疫反应，并降低呼吸道的临床评分。皮内免疫后引发的更好免疫反应，尤其是在粘膜部位，可能限制了呼吸道中的病毒复制，从而减少了病毒的排泄和传播。</w:t>
      </w:r>
    </w:p>
    <w:p w14:paraId="31D3B6AC" w14:textId="5A02E48C" w:rsidR="00CC6F0C" w:rsidRPr="00CC6F0C" w:rsidRDefault="00CC6F0C" w:rsidP="00ED6457">
      <w:pPr>
        <w:spacing w:line="324" w:lineRule="auto"/>
        <w:ind w:firstLineChars="200" w:firstLine="480"/>
        <w:rPr>
          <w:rFonts w:ascii="Times New Roman" w:eastAsia="宋体" w:hAnsi="Times New Roman" w:cs="Times New Roman" w:hint="eastAsia"/>
          <w:sz w:val="24"/>
          <w:szCs w:val="24"/>
        </w:rPr>
      </w:pPr>
      <w:r w:rsidRPr="00CC6F0C">
        <w:rPr>
          <w:rFonts w:ascii="Times New Roman" w:eastAsia="宋体" w:hAnsi="Times New Roman" w:cs="Times New Roman"/>
          <w:sz w:val="24"/>
          <w:szCs w:val="24"/>
        </w:rPr>
        <w:t>在</w:t>
      </w:r>
      <w:proofErr w:type="spellStart"/>
      <w:r w:rsidRPr="00CC6F0C">
        <w:rPr>
          <w:rFonts w:ascii="Times New Roman" w:eastAsia="宋体" w:hAnsi="Times New Roman" w:cs="Times New Roman"/>
          <w:sz w:val="24"/>
          <w:szCs w:val="24"/>
        </w:rPr>
        <w:t>Fablet</w:t>
      </w:r>
      <w:proofErr w:type="spellEnd"/>
      <w:r w:rsidRPr="00CC6F0C">
        <w:rPr>
          <w:rFonts w:ascii="Times New Roman" w:eastAsia="宋体" w:hAnsi="Times New Roman" w:cs="Times New Roman"/>
          <w:sz w:val="24"/>
          <w:szCs w:val="24"/>
        </w:rPr>
        <w:t>等人研究中，</w:t>
      </w:r>
      <w:r w:rsidRPr="00CC6F0C">
        <w:rPr>
          <w:rFonts w:ascii="Times New Roman" w:eastAsia="宋体" w:hAnsi="Times New Roman" w:cs="Times New Roman"/>
          <w:sz w:val="24"/>
          <w:szCs w:val="24"/>
        </w:rPr>
        <w:t>W2pv</w:t>
      </w:r>
      <w:r w:rsidRPr="00CC6F0C">
        <w:rPr>
          <w:rFonts w:ascii="Times New Roman" w:eastAsia="宋体" w:hAnsi="Times New Roman" w:cs="Times New Roman"/>
          <w:sz w:val="24"/>
          <w:szCs w:val="24"/>
        </w:rPr>
        <w:t>时在</w:t>
      </w:r>
      <w:r w:rsidRPr="00CC6F0C">
        <w:rPr>
          <w:rFonts w:ascii="Times New Roman" w:eastAsia="宋体" w:hAnsi="Times New Roman" w:cs="Times New Roman"/>
          <w:sz w:val="24"/>
          <w:szCs w:val="24"/>
        </w:rPr>
        <w:t>60%</w:t>
      </w:r>
      <w:r w:rsidRPr="00CC6F0C">
        <w:rPr>
          <w:rFonts w:ascii="Times New Roman" w:eastAsia="宋体" w:hAnsi="Times New Roman" w:cs="Times New Roman"/>
          <w:sz w:val="24"/>
          <w:szCs w:val="24"/>
        </w:rPr>
        <w:t>的</w:t>
      </w:r>
      <w:r w:rsidRPr="00CC6F0C">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中检测到疫苗病毒血症，而本研究中在首次疫苗接种后，只有</w:t>
      </w:r>
      <w:r w:rsidRPr="00CC6F0C">
        <w:rPr>
          <w:rFonts w:ascii="Times New Roman" w:eastAsia="宋体" w:hAnsi="Times New Roman" w:cs="Times New Roman"/>
          <w:sz w:val="24"/>
          <w:szCs w:val="24"/>
        </w:rPr>
        <w:t>12.5%</w:t>
      </w:r>
      <w:r w:rsidRPr="00CC6F0C">
        <w:rPr>
          <w:rFonts w:ascii="Times New Roman" w:eastAsia="宋体" w:hAnsi="Times New Roman" w:cs="Times New Roman"/>
          <w:sz w:val="24"/>
          <w:szCs w:val="24"/>
        </w:rPr>
        <w:t>的</w:t>
      </w:r>
      <w:r w:rsidRPr="00CC6F0C">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检测到。为了探索这些意外结果，我们试图调查在</w:t>
      </w:r>
      <w:r w:rsidRPr="00CC6F0C">
        <w:rPr>
          <w:rFonts w:ascii="Times New Roman" w:eastAsia="宋体" w:hAnsi="Times New Roman" w:cs="Times New Roman"/>
          <w:sz w:val="24"/>
          <w:szCs w:val="24"/>
        </w:rPr>
        <w:t>3woa</w:t>
      </w:r>
      <w:r w:rsidRPr="00CC6F0C">
        <w:rPr>
          <w:rFonts w:ascii="Times New Roman" w:eastAsia="宋体" w:hAnsi="Times New Roman" w:cs="Times New Roman"/>
          <w:sz w:val="24"/>
          <w:szCs w:val="24"/>
        </w:rPr>
        <w:t>疫苗接种后</w:t>
      </w:r>
      <w:r w:rsidRPr="00CC6F0C">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中显示的低疫苗复制率的原因。对疫苗株进行了滴定，但没有发现问题。由于最近研究表明</w:t>
      </w:r>
      <w:proofErr w:type="spellStart"/>
      <w:r w:rsidRPr="00CC6F0C">
        <w:rPr>
          <w:rFonts w:ascii="Times New Roman" w:eastAsia="宋体" w:hAnsi="Times New Roman" w:cs="Times New Roman"/>
          <w:sz w:val="24"/>
          <w:szCs w:val="24"/>
        </w:rPr>
        <w:t>IFNa</w:t>
      </w:r>
      <w:proofErr w:type="spellEnd"/>
      <w:r w:rsidRPr="00CC6F0C">
        <w:rPr>
          <w:rFonts w:ascii="Times New Roman" w:eastAsia="宋体" w:hAnsi="Times New Roman" w:cs="Times New Roman"/>
          <w:sz w:val="24"/>
          <w:szCs w:val="24"/>
        </w:rPr>
        <w:t>强烈抑制</w:t>
      </w:r>
      <w:r w:rsidRPr="00CC6F0C">
        <w:rPr>
          <w:rFonts w:ascii="Times New Roman" w:eastAsia="宋体" w:hAnsi="Times New Roman" w:cs="Times New Roman"/>
          <w:sz w:val="24"/>
          <w:szCs w:val="24"/>
        </w:rPr>
        <w:t>2</w:t>
      </w:r>
      <w:r w:rsidRPr="00CC6F0C">
        <w:rPr>
          <w:rFonts w:ascii="Times New Roman" w:eastAsia="宋体" w:hAnsi="Times New Roman" w:cs="Times New Roman"/>
          <w:sz w:val="24"/>
          <w:szCs w:val="24"/>
        </w:rPr>
        <w:t>型</w:t>
      </w:r>
      <w:r w:rsidRPr="00CC6F0C">
        <w:rPr>
          <w:rFonts w:ascii="Times New Roman" w:eastAsia="宋体" w:hAnsi="Times New Roman" w:cs="Times New Roman"/>
          <w:sz w:val="24"/>
          <w:szCs w:val="24"/>
        </w:rPr>
        <w:t>PRRS</w:t>
      </w:r>
      <w:r w:rsidR="007539A1">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MLV</w:t>
      </w:r>
      <w:r w:rsidRPr="00CC6F0C">
        <w:rPr>
          <w:rFonts w:ascii="Times New Roman" w:eastAsia="宋体" w:hAnsi="Times New Roman" w:cs="Times New Roman"/>
          <w:sz w:val="24"/>
          <w:szCs w:val="24"/>
        </w:rPr>
        <w:t>的复制，我们假设这种细胞因子可能是我们</w:t>
      </w:r>
      <w:r w:rsidRPr="00CC6F0C">
        <w:rPr>
          <w:rFonts w:ascii="Times New Roman" w:eastAsia="宋体" w:hAnsi="Times New Roman" w:cs="Times New Roman"/>
          <w:sz w:val="24"/>
          <w:szCs w:val="24"/>
        </w:rPr>
        <w:t>A−V+</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中疫苗复制抑制的原因。确实，本研究中在</w:t>
      </w:r>
      <w:r w:rsidRPr="00CC6F0C">
        <w:rPr>
          <w:rFonts w:ascii="Times New Roman" w:eastAsia="宋体" w:hAnsi="Times New Roman" w:cs="Times New Roman"/>
          <w:sz w:val="24"/>
          <w:szCs w:val="24"/>
        </w:rPr>
        <w:t>3woa</w:t>
      </w:r>
      <w:r w:rsidRPr="00CC6F0C">
        <w:rPr>
          <w:rFonts w:ascii="Times New Roman" w:eastAsia="宋体" w:hAnsi="Times New Roman" w:cs="Times New Roman"/>
          <w:sz w:val="24"/>
          <w:szCs w:val="24"/>
        </w:rPr>
        <w:t>时检测到的</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中</w:t>
      </w:r>
      <w:proofErr w:type="spellStart"/>
      <w:r w:rsidRPr="00CC6F0C">
        <w:rPr>
          <w:rFonts w:ascii="Times New Roman" w:eastAsia="宋体" w:hAnsi="Times New Roman" w:cs="Times New Roman"/>
          <w:sz w:val="24"/>
          <w:szCs w:val="24"/>
        </w:rPr>
        <w:t>IFNa</w:t>
      </w:r>
      <w:proofErr w:type="spellEnd"/>
      <w:r w:rsidRPr="00CC6F0C">
        <w:rPr>
          <w:rFonts w:ascii="Times New Roman" w:eastAsia="宋体" w:hAnsi="Times New Roman" w:cs="Times New Roman"/>
          <w:sz w:val="24"/>
          <w:szCs w:val="24"/>
        </w:rPr>
        <w:t>的水平远高于我们之前的研究，并且与能够完全抑制</w:t>
      </w:r>
      <w:r w:rsidRPr="00CC6F0C">
        <w:rPr>
          <w:rFonts w:ascii="Times New Roman" w:eastAsia="宋体" w:hAnsi="Times New Roman" w:cs="Times New Roman"/>
          <w:sz w:val="24"/>
          <w:szCs w:val="24"/>
        </w:rPr>
        <w:t>PRRS</w:t>
      </w:r>
      <w:r w:rsidR="007539A1">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MLV</w:t>
      </w:r>
      <w:r w:rsidRPr="00CC6F0C">
        <w:rPr>
          <w:rFonts w:ascii="Times New Roman" w:eastAsia="宋体" w:hAnsi="Times New Roman" w:cs="Times New Roman"/>
          <w:sz w:val="24"/>
          <w:szCs w:val="24"/>
        </w:rPr>
        <w:t>复制的浓度范围相同。为了得出一些初步结论，似乎在</w:t>
      </w:r>
      <w:r w:rsidR="00441461">
        <w:rPr>
          <w:rFonts w:ascii="Times New Roman" w:eastAsia="宋体" w:hAnsi="Times New Roman" w:cs="Times New Roman" w:hint="eastAsia"/>
          <w:sz w:val="24"/>
          <w:szCs w:val="24"/>
        </w:rPr>
        <w:t>野外</w:t>
      </w:r>
      <w:r w:rsidRPr="00CC6F0C">
        <w:rPr>
          <w:rFonts w:ascii="Times New Roman" w:eastAsia="宋体" w:hAnsi="Times New Roman" w:cs="Times New Roman"/>
          <w:sz w:val="24"/>
          <w:szCs w:val="24"/>
        </w:rPr>
        <w:t>条件下，</w:t>
      </w:r>
      <w:proofErr w:type="spellStart"/>
      <w:r w:rsidRPr="00CC6F0C">
        <w:rPr>
          <w:rFonts w:ascii="Times New Roman" w:eastAsia="宋体" w:hAnsi="Times New Roman" w:cs="Times New Roman"/>
          <w:sz w:val="24"/>
          <w:szCs w:val="24"/>
        </w:rPr>
        <w:t>IFNa</w:t>
      </w:r>
      <w:proofErr w:type="spellEnd"/>
      <w:r w:rsidRPr="00CC6F0C">
        <w:rPr>
          <w:rFonts w:ascii="Times New Roman" w:eastAsia="宋体" w:hAnsi="Times New Roman" w:cs="Times New Roman"/>
          <w:sz w:val="24"/>
          <w:szCs w:val="24"/>
        </w:rPr>
        <w:t>浓度可能会干扰</w:t>
      </w:r>
      <w:r w:rsidRPr="00CC6F0C">
        <w:rPr>
          <w:rFonts w:ascii="Times New Roman" w:eastAsia="宋体" w:hAnsi="Times New Roman" w:cs="Times New Roman"/>
          <w:sz w:val="24"/>
          <w:szCs w:val="24"/>
        </w:rPr>
        <w:t>PRRS</w:t>
      </w:r>
      <w:r w:rsidR="007539A1">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MLV</w:t>
      </w:r>
      <w:r w:rsidRPr="00CC6F0C">
        <w:rPr>
          <w:rFonts w:ascii="Times New Roman" w:eastAsia="宋体" w:hAnsi="Times New Roman" w:cs="Times New Roman"/>
          <w:sz w:val="24"/>
          <w:szCs w:val="24"/>
        </w:rPr>
        <w:t>复制。在没有合适的样本（不是正确的类型或不是在正确的时间收集）进行进一步探索的情况下，我们无法确定这些增加的</w:t>
      </w:r>
      <w:proofErr w:type="spellStart"/>
      <w:r w:rsidRPr="00CC6F0C">
        <w:rPr>
          <w:rFonts w:ascii="Times New Roman" w:eastAsia="宋体" w:hAnsi="Times New Roman" w:cs="Times New Roman"/>
          <w:sz w:val="24"/>
          <w:szCs w:val="24"/>
        </w:rPr>
        <w:t>IFNa</w:t>
      </w:r>
      <w:proofErr w:type="spellEnd"/>
      <w:r w:rsidRPr="00CC6F0C">
        <w:rPr>
          <w:rFonts w:ascii="Times New Roman" w:eastAsia="宋体" w:hAnsi="Times New Roman" w:cs="Times New Roman"/>
          <w:sz w:val="24"/>
          <w:szCs w:val="24"/>
        </w:rPr>
        <w:t>水平的原因。然而，这种细胞因子已知是在许多病毒感染（如猪流感或猪呼吸道冠状病毒，）的刺激下产生的，这些病毒感染可能在断奶时感染</w:t>
      </w:r>
      <w:r w:rsidR="00441461">
        <w:rPr>
          <w:rFonts w:ascii="Times New Roman" w:eastAsia="宋体" w:hAnsi="Times New Roman" w:cs="Times New Roman"/>
          <w:sz w:val="24"/>
          <w:szCs w:val="24"/>
        </w:rPr>
        <w:t>仔猪</w:t>
      </w:r>
      <w:r w:rsidRPr="00CC6F0C">
        <w:rPr>
          <w:rFonts w:ascii="Times New Roman" w:eastAsia="宋体" w:hAnsi="Times New Roman" w:cs="Times New Roman"/>
          <w:sz w:val="24"/>
          <w:szCs w:val="24"/>
        </w:rPr>
        <w:t>，那时它们经常接种</w:t>
      </w:r>
      <w:r w:rsidRPr="00CC6F0C">
        <w:rPr>
          <w:rFonts w:ascii="Times New Roman" w:eastAsia="宋体" w:hAnsi="Times New Roman" w:cs="Times New Roman"/>
          <w:sz w:val="24"/>
          <w:szCs w:val="24"/>
        </w:rPr>
        <w:t>PRRSV</w:t>
      </w:r>
      <w:r w:rsidRPr="00CC6F0C">
        <w:rPr>
          <w:rFonts w:ascii="Times New Roman" w:eastAsia="宋体" w:hAnsi="Times New Roman" w:cs="Times New Roman"/>
          <w:sz w:val="24"/>
          <w:szCs w:val="24"/>
        </w:rPr>
        <w:t>疫苗。因此，这种潜在的病毒对</w:t>
      </w:r>
      <w:r w:rsidRPr="00CC6F0C">
        <w:rPr>
          <w:rFonts w:ascii="Times New Roman" w:eastAsia="宋体" w:hAnsi="Times New Roman" w:cs="Times New Roman"/>
          <w:sz w:val="24"/>
          <w:szCs w:val="24"/>
        </w:rPr>
        <w:t>PRRSMLV</w:t>
      </w:r>
      <w:r w:rsidRPr="00CC6F0C">
        <w:rPr>
          <w:rFonts w:ascii="Times New Roman" w:eastAsia="宋体" w:hAnsi="Times New Roman" w:cs="Times New Roman"/>
          <w:sz w:val="24"/>
          <w:szCs w:val="24"/>
        </w:rPr>
        <w:t>疫苗的干扰可能是观察到的</w:t>
      </w:r>
      <w:r w:rsidRPr="00CC6F0C">
        <w:rPr>
          <w:rFonts w:ascii="Times New Roman" w:eastAsia="宋体" w:hAnsi="Times New Roman" w:cs="Times New Roman"/>
          <w:sz w:val="24"/>
          <w:szCs w:val="24"/>
        </w:rPr>
        <w:t>PRRS</w:t>
      </w:r>
      <w:r w:rsidR="007539A1">
        <w:rPr>
          <w:rFonts w:ascii="Times New Roman" w:eastAsia="宋体" w:hAnsi="Times New Roman" w:cs="Times New Roman" w:hint="eastAsia"/>
          <w:sz w:val="24"/>
          <w:szCs w:val="24"/>
        </w:rPr>
        <w:t xml:space="preserve"> </w:t>
      </w:r>
      <w:r w:rsidRPr="00CC6F0C">
        <w:rPr>
          <w:rFonts w:ascii="Times New Roman" w:eastAsia="宋体" w:hAnsi="Times New Roman" w:cs="Times New Roman"/>
          <w:sz w:val="24"/>
          <w:szCs w:val="24"/>
        </w:rPr>
        <w:t>MLV</w:t>
      </w:r>
      <w:r w:rsidRPr="00CC6F0C">
        <w:rPr>
          <w:rFonts w:ascii="Times New Roman" w:eastAsia="宋体" w:hAnsi="Times New Roman" w:cs="Times New Roman"/>
          <w:sz w:val="24"/>
          <w:szCs w:val="24"/>
        </w:rPr>
        <w:t>疫苗在</w:t>
      </w:r>
      <w:r w:rsidR="00441461">
        <w:rPr>
          <w:rFonts w:ascii="Times New Roman" w:eastAsia="宋体" w:hAnsi="Times New Roman" w:cs="Times New Roman" w:hint="eastAsia"/>
          <w:sz w:val="24"/>
          <w:szCs w:val="24"/>
        </w:rPr>
        <w:t>野外</w:t>
      </w:r>
      <w:r w:rsidRPr="00CC6F0C">
        <w:rPr>
          <w:rFonts w:ascii="Times New Roman" w:eastAsia="宋体" w:hAnsi="Times New Roman" w:cs="Times New Roman"/>
          <w:sz w:val="24"/>
          <w:szCs w:val="24"/>
        </w:rPr>
        <w:t>有限效力的另一个可能解释。</w:t>
      </w:r>
    </w:p>
    <w:p w14:paraId="32C269FF" w14:textId="2B0E80AE" w:rsidR="009D1ED6" w:rsidRDefault="00000000">
      <w:pPr>
        <w:pStyle w:val="2"/>
        <w:spacing w:beforeLines="150" w:before="468" w:afterLines="150" w:after="468" w:line="240" w:lineRule="auto"/>
        <w:jc w:val="center"/>
        <w:rPr>
          <w:rFonts w:ascii="Times New Roman" w:eastAsia="黑体" w:hAnsi="Times New Roman" w:cs="Times New Roman"/>
          <w:b w:val="0"/>
          <w:bCs w:val="0"/>
        </w:rPr>
      </w:pPr>
      <w:bookmarkStart w:id="6" w:name="_Toc124257854"/>
      <w:bookmarkStart w:id="7" w:name="_Toc124259120"/>
      <w:r>
        <w:rPr>
          <w:rFonts w:ascii="Times New Roman" w:eastAsia="黑体" w:hAnsi="Times New Roman" w:cs="Times New Roman"/>
          <w:b w:val="0"/>
          <w:bCs w:val="0"/>
        </w:rPr>
        <w:t>结论</w:t>
      </w:r>
      <w:bookmarkEnd w:id="6"/>
      <w:bookmarkEnd w:id="7"/>
    </w:p>
    <w:p w14:paraId="67692A4F" w14:textId="6AFB6607" w:rsidR="009D1ED6" w:rsidRDefault="00CC6F0C">
      <w:pPr>
        <w:spacing w:line="324" w:lineRule="auto"/>
        <w:ind w:firstLineChars="200" w:firstLine="480"/>
        <w:rPr>
          <w:rFonts w:ascii="宋体" w:eastAsia="宋体" w:hAnsi="宋体" w:hint="eastAsia"/>
          <w:sz w:val="24"/>
          <w:szCs w:val="24"/>
        </w:rPr>
      </w:pPr>
      <w:r w:rsidRPr="00CC6F0C">
        <w:rPr>
          <w:rFonts w:ascii="宋体" w:eastAsia="宋体" w:hAnsi="宋体"/>
          <w:sz w:val="24"/>
          <w:szCs w:val="24"/>
        </w:rPr>
        <w:t>我们的研究结果证实，MDNAs会损害PRRS疫苗株的复制和疫苗接种后的免疫反应。此外，我们首次证明，这种受损的免疫反应导致疫苗接种效果降低，这是基于对低致病性PRRSV</w:t>
      </w:r>
      <w:r w:rsidR="007539A1">
        <w:rPr>
          <w:rFonts w:ascii="宋体" w:eastAsia="宋体" w:hAnsi="宋体" w:hint="eastAsia"/>
          <w:sz w:val="24"/>
          <w:szCs w:val="24"/>
        </w:rPr>
        <w:t>试验</w:t>
      </w:r>
      <w:r w:rsidRPr="00CC6F0C">
        <w:rPr>
          <w:rFonts w:ascii="宋体" w:eastAsia="宋体" w:hAnsi="宋体"/>
          <w:sz w:val="24"/>
          <w:szCs w:val="24"/>
        </w:rPr>
        <w:t>后病毒学参数的评价。使用更具致病性的菌株对动物进行</w:t>
      </w:r>
      <w:r w:rsidR="007539A1">
        <w:rPr>
          <w:rFonts w:ascii="宋体" w:eastAsia="宋体" w:hAnsi="宋体" w:hint="eastAsia"/>
          <w:sz w:val="24"/>
          <w:szCs w:val="24"/>
        </w:rPr>
        <w:t>试验</w:t>
      </w:r>
      <w:r w:rsidRPr="00CC6F0C">
        <w:rPr>
          <w:rFonts w:ascii="宋体" w:eastAsia="宋体" w:hAnsi="宋体"/>
          <w:sz w:val="24"/>
          <w:szCs w:val="24"/>
        </w:rPr>
        <w:t>可能会进一步引发有关MDNAs高水平存在时疫苗效果降低的临床争议。出人意料的是，我们还发现其他因素，如</w:t>
      </w:r>
      <w:proofErr w:type="spellStart"/>
      <w:r w:rsidRPr="00CC6F0C">
        <w:rPr>
          <w:rFonts w:ascii="宋体" w:eastAsia="宋体" w:hAnsi="宋体"/>
          <w:sz w:val="24"/>
          <w:szCs w:val="24"/>
        </w:rPr>
        <w:t>IFNa</w:t>
      </w:r>
      <w:proofErr w:type="spellEnd"/>
      <w:r w:rsidRPr="00CC6F0C">
        <w:rPr>
          <w:rFonts w:ascii="宋体" w:eastAsia="宋体" w:hAnsi="宋体"/>
          <w:sz w:val="24"/>
          <w:szCs w:val="24"/>
        </w:rPr>
        <w:t>，可能会干扰PRRS</w:t>
      </w:r>
      <w:r w:rsidR="007539A1">
        <w:rPr>
          <w:rFonts w:ascii="宋体" w:eastAsia="宋体" w:hAnsi="宋体" w:hint="eastAsia"/>
          <w:sz w:val="24"/>
          <w:szCs w:val="24"/>
        </w:rPr>
        <w:t xml:space="preserve"> </w:t>
      </w:r>
      <w:r w:rsidRPr="00CC6F0C">
        <w:rPr>
          <w:rFonts w:ascii="宋体" w:eastAsia="宋体" w:hAnsi="宋体"/>
          <w:sz w:val="24"/>
          <w:szCs w:val="24"/>
        </w:rPr>
        <w:t>MLV疫苗接种。需要进一步研究以探索PRRS</w:t>
      </w:r>
      <w:r w:rsidR="007539A1">
        <w:rPr>
          <w:rFonts w:ascii="宋体" w:eastAsia="宋体" w:hAnsi="宋体" w:hint="eastAsia"/>
          <w:sz w:val="24"/>
          <w:szCs w:val="24"/>
        </w:rPr>
        <w:t xml:space="preserve"> </w:t>
      </w:r>
      <w:r w:rsidRPr="00CC6F0C">
        <w:rPr>
          <w:rFonts w:ascii="宋体" w:eastAsia="宋体" w:hAnsi="宋体"/>
          <w:sz w:val="24"/>
          <w:szCs w:val="24"/>
        </w:rPr>
        <w:t>MLV疫苗可能存在的病毒干扰现象。最后，因此，观察到的PRRS疫苗接种低效可能是由内源性（MDAs）以及外源性（病毒感染）因素共同导致的。</w:t>
      </w:r>
    </w:p>
    <w:p w14:paraId="48890E43" w14:textId="77777777" w:rsidR="009D1ED6" w:rsidRDefault="00000000">
      <w:pPr>
        <w:pStyle w:val="2"/>
        <w:spacing w:beforeLines="150" w:before="468" w:afterLines="150" w:after="468" w:line="240" w:lineRule="auto"/>
        <w:jc w:val="center"/>
        <w:rPr>
          <w:rFonts w:ascii="Times New Roman" w:eastAsia="黑体" w:hAnsi="Times New Roman" w:cs="Times New Roman"/>
          <w:b w:val="0"/>
          <w:bCs w:val="0"/>
        </w:rPr>
      </w:pPr>
      <w:bookmarkStart w:id="8" w:name="_Toc124259122"/>
      <w:bookmarkStart w:id="9" w:name="_Toc124257856"/>
      <w:r>
        <w:rPr>
          <w:rFonts w:ascii="Times New Roman" w:eastAsia="黑体" w:hAnsi="Times New Roman" w:cs="Times New Roman"/>
          <w:b w:val="0"/>
          <w:bCs w:val="0"/>
        </w:rPr>
        <w:lastRenderedPageBreak/>
        <w:t>致谢</w:t>
      </w:r>
      <w:bookmarkEnd w:id="8"/>
      <w:bookmarkEnd w:id="9"/>
    </w:p>
    <w:p w14:paraId="4CF4F9F4" w14:textId="33A89AD4" w:rsidR="009D1ED6" w:rsidRDefault="00CC6F0C">
      <w:pPr>
        <w:spacing w:line="324" w:lineRule="auto"/>
        <w:ind w:firstLineChars="200" w:firstLine="480"/>
        <w:rPr>
          <w:rFonts w:ascii="Times New Roman" w:eastAsia="宋体" w:hAnsi="Times New Roman" w:cs="Times New Roman" w:hint="eastAsia"/>
          <w:sz w:val="24"/>
          <w:szCs w:val="24"/>
        </w:rPr>
      </w:pPr>
      <w:r w:rsidRPr="00CC6F0C">
        <w:rPr>
          <w:rFonts w:ascii="Times New Roman" w:eastAsia="宋体" w:hAnsi="Times New Roman" w:cs="Times New Roman"/>
          <w:sz w:val="24"/>
          <w:szCs w:val="24"/>
        </w:rPr>
        <w:t>作者感谢</w:t>
      </w:r>
      <w:proofErr w:type="spellStart"/>
      <w:r w:rsidRPr="00CC6F0C">
        <w:rPr>
          <w:rFonts w:ascii="Times New Roman" w:eastAsia="宋体" w:hAnsi="Times New Roman" w:cs="Times New Roman"/>
          <w:sz w:val="24"/>
          <w:szCs w:val="24"/>
        </w:rPr>
        <w:t>VirginieDorenlor</w:t>
      </w:r>
      <w:proofErr w:type="spellEnd"/>
      <w:r w:rsidRPr="00CC6F0C">
        <w:rPr>
          <w:rFonts w:ascii="Times New Roman" w:eastAsia="宋体" w:hAnsi="Times New Roman" w:cs="Times New Roman"/>
          <w:sz w:val="24"/>
          <w:szCs w:val="24"/>
        </w:rPr>
        <w:t>、</w:t>
      </w:r>
      <w:proofErr w:type="spellStart"/>
      <w:r w:rsidRPr="00CC6F0C">
        <w:rPr>
          <w:rFonts w:ascii="Times New Roman" w:eastAsia="宋体" w:hAnsi="Times New Roman" w:cs="Times New Roman"/>
          <w:sz w:val="24"/>
          <w:szCs w:val="24"/>
        </w:rPr>
        <w:t>EricEveno</w:t>
      </w:r>
      <w:proofErr w:type="spellEnd"/>
      <w:r w:rsidRPr="00CC6F0C">
        <w:rPr>
          <w:rFonts w:ascii="Times New Roman" w:eastAsia="宋体" w:hAnsi="Times New Roman" w:cs="Times New Roman"/>
          <w:sz w:val="24"/>
          <w:szCs w:val="24"/>
        </w:rPr>
        <w:t>和</w:t>
      </w:r>
      <w:proofErr w:type="spellStart"/>
      <w:r w:rsidRPr="00CC6F0C">
        <w:rPr>
          <w:rFonts w:ascii="Times New Roman" w:eastAsia="宋体" w:hAnsi="Times New Roman" w:cs="Times New Roman"/>
          <w:sz w:val="24"/>
          <w:szCs w:val="24"/>
        </w:rPr>
        <w:t>FlorentEono</w:t>
      </w:r>
      <w:proofErr w:type="spellEnd"/>
      <w:r w:rsidRPr="00CC6F0C">
        <w:rPr>
          <w:rFonts w:ascii="Times New Roman" w:eastAsia="宋体" w:hAnsi="Times New Roman" w:cs="Times New Roman"/>
          <w:sz w:val="24"/>
          <w:szCs w:val="24"/>
        </w:rPr>
        <w:t>在猪采样中的参与。我们还要感谢</w:t>
      </w:r>
      <w:proofErr w:type="spellStart"/>
      <w:r w:rsidRPr="00CC6F0C">
        <w:rPr>
          <w:rFonts w:ascii="Times New Roman" w:eastAsia="宋体" w:hAnsi="Times New Roman" w:cs="Times New Roman"/>
          <w:sz w:val="24"/>
          <w:szCs w:val="24"/>
        </w:rPr>
        <w:t>SophieMahé</w:t>
      </w:r>
      <w:proofErr w:type="spellEnd"/>
      <w:r w:rsidRPr="00CC6F0C">
        <w:rPr>
          <w:rFonts w:ascii="Times New Roman" w:eastAsia="宋体" w:hAnsi="Times New Roman" w:cs="Times New Roman"/>
          <w:sz w:val="24"/>
          <w:szCs w:val="24"/>
        </w:rPr>
        <w:t>和</w:t>
      </w:r>
      <w:proofErr w:type="spellStart"/>
      <w:r w:rsidRPr="00CC6F0C">
        <w:rPr>
          <w:rFonts w:ascii="Times New Roman" w:eastAsia="宋体" w:hAnsi="Times New Roman" w:cs="Times New Roman"/>
          <w:sz w:val="24"/>
          <w:szCs w:val="24"/>
        </w:rPr>
        <w:t>MireilleLeDimna</w:t>
      </w:r>
      <w:proofErr w:type="spellEnd"/>
      <w:r w:rsidRPr="00CC6F0C">
        <w:rPr>
          <w:rFonts w:ascii="Times New Roman" w:eastAsia="宋体" w:hAnsi="Times New Roman" w:cs="Times New Roman"/>
          <w:sz w:val="24"/>
          <w:szCs w:val="24"/>
        </w:rPr>
        <w:t>对样本分析的贡献。我们感谢</w:t>
      </w:r>
      <w:proofErr w:type="spellStart"/>
      <w:r w:rsidRPr="00CC6F0C">
        <w:rPr>
          <w:rFonts w:ascii="Times New Roman" w:eastAsia="宋体" w:hAnsi="Times New Roman" w:cs="Times New Roman"/>
          <w:sz w:val="24"/>
          <w:szCs w:val="24"/>
        </w:rPr>
        <w:t>YannBailly</w:t>
      </w:r>
      <w:proofErr w:type="spellEnd"/>
      <w:r w:rsidRPr="00CC6F0C">
        <w:rPr>
          <w:rFonts w:ascii="Times New Roman" w:eastAsia="宋体" w:hAnsi="Times New Roman" w:cs="Times New Roman"/>
          <w:sz w:val="24"/>
          <w:szCs w:val="24"/>
        </w:rPr>
        <w:t>和</w:t>
      </w:r>
      <w:proofErr w:type="spellStart"/>
      <w:r w:rsidRPr="00CC6F0C">
        <w:rPr>
          <w:rFonts w:ascii="Times New Roman" w:eastAsia="宋体" w:hAnsi="Times New Roman" w:cs="Times New Roman"/>
          <w:sz w:val="24"/>
          <w:szCs w:val="24"/>
        </w:rPr>
        <w:t>GeraldLeDiguerher</w:t>
      </w:r>
      <w:proofErr w:type="spellEnd"/>
      <w:r w:rsidRPr="00CC6F0C">
        <w:rPr>
          <w:rFonts w:ascii="Times New Roman" w:eastAsia="宋体" w:hAnsi="Times New Roman" w:cs="Times New Roman"/>
          <w:sz w:val="24"/>
          <w:szCs w:val="24"/>
        </w:rPr>
        <w:t>在动物护理方面的帮助，以及</w:t>
      </w:r>
      <w:proofErr w:type="spellStart"/>
      <w:r w:rsidRPr="00CC6F0C">
        <w:rPr>
          <w:rFonts w:ascii="Times New Roman" w:eastAsia="宋体" w:hAnsi="Times New Roman" w:cs="Times New Roman"/>
          <w:sz w:val="24"/>
          <w:szCs w:val="24"/>
        </w:rPr>
        <w:t>JenniferRichardson</w:t>
      </w:r>
      <w:proofErr w:type="spellEnd"/>
      <w:r w:rsidRPr="00CC6F0C">
        <w:rPr>
          <w:rFonts w:ascii="Times New Roman" w:eastAsia="宋体" w:hAnsi="Times New Roman" w:cs="Times New Roman"/>
          <w:sz w:val="24"/>
          <w:szCs w:val="24"/>
        </w:rPr>
        <w:t>（来自</w:t>
      </w:r>
      <w:r w:rsidRPr="00CC6F0C">
        <w:rPr>
          <w:rFonts w:ascii="Times New Roman" w:eastAsia="宋体" w:hAnsi="Times New Roman" w:cs="Times New Roman"/>
          <w:sz w:val="24"/>
          <w:szCs w:val="24"/>
        </w:rPr>
        <w:t>Anses-</w:t>
      </w:r>
      <w:proofErr w:type="spellStart"/>
      <w:r w:rsidRPr="00CC6F0C">
        <w:rPr>
          <w:rFonts w:ascii="Times New Roman" w:eastAsia="宋体" w:hAnsi="Times New Roman" w:cs="Times New Roman"/>
          <w:sz w:val="24"/>
          <w:szCs w:val="24"/>
        </w:rPr>
        <w:t>Inra</w:t>
      </w:r>
      <w:proofErr w:type="spellEnd"/>
      <w:r w:rsidRPr="00CC6F0C">
        <w:rPr>
          <w:rFonts w:ascii="Times New Roman" w:eastAsia="宋体" w:hAnsi="Times New Roman" w:cs="Times New Roman"/>
          <w:sz w:val="24"/>
          <w:szCs w:val="24"/>
        </w:rPr>
        <w:t>-ENVA</w:t>
      </w:r>
      <w:r w:rsidRPr="00CC6F0C">
        <w:rPr>
          <w:rFonts w:ascii="Times New Roman" w:eastAsia="宋体" w:hAnsi="Times New Roman" w:cs="Times New Roman"/>
          <w:sz w:val="24"/>
          <w:szCs w:val="24"/>
        </w:rPr>
        <w:t>病毒学实验室）提供</w:t>
      </w:r>
      <w:r w:rsidR="00441461" w:rsidRPr="00CC6F0C">
        <w:rPr>
          <w:rFonts w:ascii="Times New Roman" w:eastAsia="宋体" w:hAnsi="Times New Roman" w:cs="Times New Roman"/>
          <w:sz w:val="24"/>
          <w:szCs w:val="24"/>
        </w:rPr>
        <w:t>便利的</w:t>
      </w:r>
      <w:proofErr w:type="spellStart"/>
      <w:r w:rsidRPr="00CC6F0C">
        <w:rPr>
          <w:rFonts w:ascii="Times New Roman" w:eastAsia="宋体" w:hAnsi="Times New Roman" w:cs="Times New Roman"/>
          <w:sz w:val="24"/>
          <w:szCs w:val="24"/>
        </w:rPr>
        <w:t>Elispot</w:t>
      </w:r>
      <w:proofErr w:type="spellEnd"/>
      <w:r w:rsidRPr="00CC6F0C">
        <w:rPr>
          <w:rFonts w:ascii="Times New Roman" w:eastAsia="宋体" w:hAnsi="Times New Roman" w:cs="Times New Roman"/>
          <w:sz w:val="24"/>
          <w:szCs w:val="24"/>
        </w:rPr>
        <w:t>阅读器。本研究得到了</w:t>
      </w:r>
      <w:r w:rsidRPr="00CC6F0C">
        <w:rPr>
          <w:rFonts w:ascii="Times New Roman" w:eastAsia="宋体" w:hAnsi="Times New Roman" w:cs="Times New Roman"/>
          <w:sz w:val="24"/>
          <w:szCs w:val="24"/>
        </w:rPr>
        <w:t>2015</w:t>
      </w:r>
      <w:r w:rsidRPr="00CC6F0C">
        <w:rPr>
          <w:rFonts w:ascii="Times New Roman" w:eastAsia="宋体" w:hAnsi="Times New Roman" w:cs="Times New Roman"/>
          <w:sz w:val="24"/>
          <w:szCs w:val="24"/>
        </w:rPr>
        <w:t>年欧洲</w:t>
      </w:r>
      <w:r w:rsidRPr="00CC6F0C">
        <w:rPr>
          <w:rFonts w:ascii="Times New Roman" w:eastAsia="宋体" w:hAnsi="Times New Roman" w:cs="Times New Roman"/>
          <w:sz w:val="24"/>
          <w:szCs w:val="24"/>
        </w:rPr>
        <w:t>PRRS</w:t>
      </w:r>
      <w:r w:rsidRPr="00CC6F0C">
        <w:rPr>
          <w:rFonts w:ascii="Times New Roman" w:eastAsia="宋体" w:hAnsi="Times New Roman" w:cs="Times New Roman"/>
          <w:sz w:val="24"/>
          <w:szCs w:val="24"/>
        </w:rPr>
        <w:t>研究奖、</w:t>
      </w:r>
      <w:r w:rsidRPr="00CC6F0C">
        <w:rPr>
          <w:rFonts w:ascii="Times New Roman" w:eastAsia="宋体" w:hAnsi="Times New Roman" w:cs="Times New Roman"/>
          <w:sz w:val="24"/>
          <w:szCs w:val="24"/>
        </w:rPr>
        <w:t>“</w:t>
      </w:r>
      <w:r w:rsidRPr="00CC6F0C">
        <w:rPr>
          <w:rFonts w:ascii="Times New Roman" w:eastAsia="宋体" w:hAnsi="Times New Roman" w:cs="Times New Roman"/>
          <w:sz w:val="24"/>
          <w:szCs w:val="24"/>
        </w:rPr>
        <w:t>布列塔尼大区委员会</w:t>
      </w:r>
      <w:r w:rsidRPr="00CC6F0C">
        <w:rPr>
          <w:rFonts w:ascii="Times New Roman" w:eastAsia="宋体" w:hAnsi="Times New Roman" w:cs="Times New Roman"/>
          <w:sz w:val="24"/>
          <w:szCs w:val="24"/>
        </w:rPr>
        <w:t>”</w:t>
      </w:r>
      <w:r w:rsidRPr="00CC6F0C">
        <w:rPr>
          <w:rFonts w:ascii="Times New Roman" w:eastAsia="宋体" w:hAnsi="Times New Roman" w:cs="Times New Roman"/>
          <w:sz w:val="24"/>
          <w:szCs w:val="24"/>
        </w:rPr>
        <w:t>和</w:t>
      </w:r>
      <w:r w:rsidRPr="00CC6F0C">
        <w:rPr>
          <w:rFonts w:ascii="Times New Roman" w:eastAsia="宋体" w:hAnsi="Times New Roman" w:cs="Times New Roman"/>
          <w:sz w:val="24"/>
          <w:szCs w:val="24"/>
        </w:rPr>
        <w:t>“</w:t>
      </w:r>
      <w:r w:rsidRPr="00CC6F0C">
        <w:rPr>
          <w:rFonts w:ascii="Times New Roman" w:eastAsia="宋体" w:hAnsi="Times New Roman" w:cs="Times New Roman"/>
          <w:sz w:val="24"/>
          <w:szCs w:val="24"/>
        </w:rPr>
        <w:t>布列塔尼肉类生产者集团联合会</w:t>
      </w:r>
      <w:r w:rsidRPr="00CC6F0C">
        <w:rPr>
          <w:rFonts w:ascii="Times New Roman" w:eastAsia="宋体" w:hAnsi="Times New Roman" w:cs="Times New Roman"/>
          <w:sz w:val="24"/>
          <w:szCs w:val="24"/>
        </w:rPr>
        <w:t>”</w:t>
      </w:r>
      <w:r w:rsidRPr="00CC6F0C">
        <w:rPr>
          <w:rFonts w:ascii="Times New Roman" w:eastAsia="宋体" w:hAnsi="Times New Roman" w:cs="Times New Roman"/>
          <w:sz w:val="24"/>
          <w:szCs w:val="24"/>
        </w:rPr>
        <w:t>的支持。</w:t>
      </w:r>
    </w:p>
    <w:p w14:paraId="6D25E8C5" w14:textId="5FDE549D" w:rsidR="009D1ED6" w:rsidRDefault="00CC6F0C">
      <w:pPr>
        <w:pStyle w:val="2"/>
        <w:spacing w:beforeLines="150" w:before="468" w:afterLines="150" w:after="468" w:line="240" w:lineRule="auto"/>
        <w:jc w:val="center"/>
        <w:rPr>
          <w:rFonts w:ascii="Times New Roman" w:eastAsia="黑体" w:hAnsi="Times New Roman" w:cs="Times New Roman" w:hint="eastAsia"/>
          <w:b w:val="0"/>
          <w:bCs w:val="0"/>
        </w:rPr>
      </w:pPr>
      <w:r>
        <w:rPr>
          <w:rFonts w:ascii="Times New Roman" w:eastAsia="黑体" w:hAnsi="Times New Roman" w:cs="Times New Roman" w:hint="eastAsia"/>
          <w:b w:val="0"/>
          <w:bCs w:val="0"/>
        </w:rPr>
        <w:t>作者贡献</w:t>
      </w:r>
    </w:p>
    <w:p w14:paraId="625FB351" w14:textId="3C21BC35" w:rsidR="009D1ED6" w:rsidRDefault="00CC6F0C">
      <w:pPr>
        <w:spacing w:line="324" w:lineRule="auto"/>
        <w:ind w:firstLineChars="200" w:firstLine="480"/>
        <w:rPr>
          <w:rFonts w:ascii="宋体" w:eastAsia="宋体" w:hAnsi="宋体" w:hint="eastAsia"/>
          <w:sz w:val="24"/>
          <w:szCs w:val="24"/>
        </w:rPr>
      </w:pPr>
      <w:r w:rsidRPr="00CC6F0C">
        <w:rPr>
          <w:rFonts w:ascii="宋体" w:eastAsia="宋体" w:hAnsi="宋体"/>
          <w:sz w:val="24"/>
          <w:szCs w:val="24"/>
        </w:rPr>
        <w:t>PR分析了样本，解读了结果并起草了手稿。CF参与了实验设计，协调了农场的研究，并进行了统计分析。MA开发了数学模型并参与了数据分析。VN和AL确定了研究农场。FP协调了动物实验。NR参与了研究设计。OB设计了研究，监督了分析，并解读了数据。所有合著者修订了手稿并批准了最终提交版本。</w:t>
      </w:r>
    </w:p>
    <w:p w14:paraId="0C6F1E0B" w14:textId="77777777" w:rsidR="009D1ED6" w:rsidRDefault="00000000">
      <w:pPr>
        <w:widowControl/>
        <w:jc w:val="left"/>
        <w:rPr>
          <w:rFonts w:ascii="宋体" w:eastAsia="宋体" w:hAnsi="宋体" w:hint="eastAsia"/>
          <w:sz w:val="24"/>
          <w:szCs w:val="24"/>
        </w:rPr>
      </w:pPr>
      <w:r>
        <w:rPr>
          <w:rFonts w:ascii="宋体" w:eastAsia="宋体" w:hAnsi="宋体"/>
          <w:sz w:val="24"/>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7003"/>
      </w:tblGrid>
      <w:tr w:rsidR="009D1ED6" w14:paraId="644F8D25" w14:textId="77777777">
        <w:trPr>
          <w:trHeight w:val="3717"/>
          <w:jc w:val="center"/>
        </w:trPr>
        <w:tc>
          <w:tcPr>
            <w:tcW w:w="1411" w:type="dxa"/>
            <w:tcBorders>
              <w:top w:val="single" w:sz="4" w:space="0" w:color="auto"/>
              <w:left w:val="single" w:sz="4" w:space="0" w:color="auto"/>
              <w:bottom w:val="single" w:sz="4" w:space="0" w:color="auto"/>
              <w:right w:val="single" w:sz="4" w:space="0" w:color="auto"/>
            </w:tcBorders>
            <w:vAlign w:val="center"/>
          </w:tcPr>
          <w:p w14:paraId="1DE049E4" w14:textId="77777777" w:rsidR="009D1ED6" w:rsidRDefault="00000000">
            <w:pPr>
              <w:spacing w:line="360" w:lineRule="auto"/>
              <w:jc w:val="center"/>
              <w:rPr>
                <w:rFonts w:ascii="Calibri" w:eastAsia="宋体" w:hAnsi="Calibri" w:cs="Times New Roman"/>
              </w:rPr>
            </w:pPr>
            <w:r>
              <w:rPr>
                <w:rFonts w:ascii="Calibri" w:eastAsia="宋体" w:hAnsi="Calibri" w:cs="Times New Roman" w:hint="eastAsia"/>
              </w:rPr>
              <w:lastRenderedPageBreak/>
              <w:t>指导教师</w:t>
            </w:r>
          </w:p>
          <w:p w14:paraId="407F64A7" w14:textId="77777777" w:rsidR="009D1ED6" w:rsidRDefault="00000000">
            <w:pPr>
              <w:spacing w:line="360" w:lineRule="auto"/>
              <w:jc w:val="center"/>
              <w:rPr>
                <w:rFonts w:ascii="Calibri" w:eastAsia="宋体" w:hAnsi="Calibri" w:cs="Times New Roman"/>
              </w:rPr>
            </w:pPr>
            <w:r>
              <w:rPr>
                <w:rFonts w:ascii="Calibri" w:eastAsia="宋体" w:hAnsi="Calibri" w:cs="Times New Roman" w:hint="eastAsia"/>
              </w:rPr>
              <w:t>评</w:t>
            </w:r>
            <w:r>
              <w:rPr>
                <w:rFonts w:ascii="Calibri" w:eastAsia="宋体" w:hAnsi="Calibri" w:cs="Times New Roman"/>
              </w:rPr>
              <w:t xml:space="preserve">    </w:t>
            </w:r>
            <w:r>
              <w:rPr>
                <w:rFonts w:ascii="Calibri" w:eastAsia="宋体" w:hAnsi="Calibri" w:cs="Times New Roman" w:hint="eastAsia"/>
              </w:rPr>
              <w:t>语</w:t>
            </w:r>
          </w:p>
        </w:tc>
        <w:tc>
          <w:tcPr>
            <w:tcW w:w="7003" w:type="dxa"/>
            <w:tcBorders>
              <w:top w:val="single" w:sz="4" w:space="0" w:color="auto"/>
              <w:left w:val="single" w:sz="4" w:space="0" w:color="auto"/>
              <w:bottom w:val="single" w:sz="4" w:space="0" w:color="auto"/>
              <w:right w:val="single" w:sz="4" w:space="0" w:color="auto"/>
            </w:tcBorders>
            <w:vAlign w:val="center"/>
          </w:tcPr>
          <w:p w14:paraId="724536AD" w14:textId="77777777" w:rsidR="009D1ED6" w:rsidRDefault="009D1ED6">
            <w:pPr>
              <w:spacing w:line="360" w:lineRule="auto"/>
              <w:jc w:val="center"/>
              <w:rPr>
                <w:rFonts w:ascii="Calibri" w:eastAsia="宋体" w:hAnsi="Calibri" w:cs="Times New Roman"/>
              </w:rPr>
            </w:pPr>
          </w:p>
        </w:tc>
      </w:tr>
      <w:tr w:rsidR="009D1ED6" w14:paraId="633AEDD8" w14:textId="77777777">
        <w:trPr>
          <w:trHeight w:val="1401"/>
          <w:jc w:val="center"/>
        </w:trPr>
        <w:tc>
          <w:tcPr>
            <w:tcW w:w="8414" w:type="dxa"/>
            <w:gridSpan w:val="2"/>
            <w:tcBorders>
              <w:top w:val="single" w:sz="4" w:space="0" w:color="auto"/>
              <w:left w:val="single" w:sz="4" w:space="0" w:color="auto"/>
              <w:bottom w:val="single" w:sz="4" w:space="0" w:color="auto"/>
              <w:right w:val="single" w:sz="4" w:space="0" w:color="auto"/>
            </w:tcBorders>
            <w:vAlign w:val="center"/>
          </w:tcPr>
          <w:p w14:paraId="5AE6BFD9" w14:textId="77777777" w:rsidR="009D1ED6" w:rsidRDefault="009D1ED6">
            <w:pPr>
              <w:spacing w:line="360" w:lineRule="auto"/>
              <w:jc w:val="center"/>
              <w:rPr>
                <w:rFonts w:ascii="Calibri" w:eastAsia="宋体" w:hAnsi="Calibri" w:cs="Times New Roman"/>
              </w:rPr>
            </w:pPr>
          </w:p>
          <w:p w14:paraId="615AC7E3" w14:textId="77777777" w:rsidR="009D1ED6" w:rsidRDefault="00000000">
            <w:pPr>
              <w:spacing w:line="360" w:lineRule="auto"/>
              <w:jc w:val="center"/>
              <w:rPr>
                <w:rFonts w:ascii="Calibri" w:eastAsia="宋体" w:hAnsi="Calibri" w:cs="Times New Roman"/>
              </w:rPr>
            </w:pPr>
            <w:r>
              <w:rPr>
                <w:rFonts w:ascii="Calibri" w:eastAsia="宋体" w:hAnsi="Calibri" w:cs="Times New Roman" w:hint="eastAsia"/>
              </w:rPr>
              <w:t>指导教师（签字）</w:t>
            </w:r>
          </w:p>
          <w:p w14:paraId="72B34A6B" w14:textId="77777777" w:rsidR="009D1ED6" w:rsidRDefault="00000000">
            <w:pPr>
              <w:spacing w:line="360" w:lineRule="auto"/>
              <w:jc w:val="right"/>
              <w:rPr>
                <w:rFonts w:ascii="Calibri" w:eastAsia="宋体" w:hAnsi="Calibri" w:cs="Times New Roman"/>
              </w:rPr>
            </w:pPr>
            <w:r>
              <w:rPr>
                <w:rFonts w:ascii="Calibri" w:eastAsia="宋体" w:hAnsi="Calibri" w:cs="Times New Roman"/>
              </w:rPr>
              <w:t xml:space="preserve">            </w:t>
            </w:r>
            <w:r>
              <w:rPr>
                <w:rFonts w:ascii="Calibri" w:eastAsia="宋体" w:hAnsi="Calibri" w:cs="Times New Roman" w:hint="eastAsia"/>
              </w:rPr>
              <w:t>年</w:t>
            </w:r>
            <w:r>
              <w:rPr>
                <w:rFonts w:ascii="Calibri" w:eastAsia="宋体" w:hAnsi="Calibri" w:cs="Times New Roman"/>
              </w:rPr>
              <w:t xml:space="preserve">      </w:t>
            </w:r>
            <w:r>
              <w:rPr>
                <w:rFonts w:ascii="Calibri" w:eastAsia="宋体" w:hAnsi="Calibri" w:cs="Times New Roman" w:hint="eastAsia"/>
              </w:rPr>
              <w:t>月</w:t>
            </w:r>
            <w:r>
              <w:rPr>
                <w:rFonts w:ascii="Calibri" w:eastAsia="宋体" w:hAnsi="Calibri" w:cs="Times New Roman"/>
              </w:rPr>
              <w:t xml:space="preserve">      </w:t>
            </w:r>
            <w:r>
              <w:rPr>
                <w:rFonts w:ascii="Calibri" w:eastAsia="宋体" w:hAnsi="Calibri" w:cs="Times New Roman" w:hint="eastAsia"/>
              </w:rPr>
              <w:t>日</w:t>
            </w:r>
          </w:p>
        </w:tc>
      </w:tr>
    </w:tbl>
    <w:p w14:paraId="66C364C9" w14:textId="77777777" w:rsidR="009D1ED6" w:rsidRDefault="009D1ED6">
      <w:pPr>
        <w:spacing w:line="324" w:lineRule="auto"/>
        <w:ind w:firstLineChars="200" w:firstLine="480"/>
        <w:rPr>
          <w:rFonts w:ascii="宋体" w:eastAsia="宋体" w:hAnsi="宋体" w:hint="eastAsia"/>
          <w:sz w:val="24"/>
          <w:szCs w:val="24"/>
        </w:rPr>
      </w:pPr>
    </w:p>
    <w:sectPr w:rsidR="009D1ED6">
      <w:headerReference w:type="default" r:id="rId7"/>
      <w:footerReference w:type="default" r:id="rId8"/>
      <w:pgSz w:w="11906" w:h="16838"/>
      <w:pgMar w:top="1701" w:right="1134" w:bottom="1418" w:left="1418" w:header="851" w:footer="992" w:gutter="284"/>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70C6" w14:textId="77777777" w:rsidR="000965F9" w:rsidRDefault="000965F9">
      <w:pPr>
        <w:rPr>
          <w:rFonts w:hint="eastAsia"/>
        </w:rPr>
      </w:pPr>
      <w:r>
        <w:separator/>
      </w:r>
    </w:p>
  </w:endnote>
  <w:endnote w:type="continuationSeparator" w:id="0">
    <w:p w14:paraId="3E25D45C" w14:textId="77777777" w:rsidR="000965F9" w:rsidRDefault="000965F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新魏">
    <w:altName w:val="宋体-简"/>
    <w:panose1 w:val="02010800040101010101"/>
    <w:charset w:val="86"/>
    <w:family w:val="auto"/>
    <w:pitch w:val="variable"/>
    <w:sig w:usb0="00000001" w:usb1="080F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FCBC3" w14:textId="77777777" w:rsidR="009D1ED6" w:rsidRDefault="009D1ED6">
    <w:pPr>
      <w:pStyle w:val="a5"/>
      <w:rPr>
        <w:rFonts w:ascii="宋体" w:eastAsia="宋体" w:hAnsi="宋体" w:hint="eastAsia"/>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56D3B" w14:textId="77777777" w:rsidR="000965F9" w:rsidRDefault="000965F9">
      <w:pPr>
        <w:rPr>
          <w:rFonts w:hint="eastAsia"/>
        </w:rPr>
      </w:pPr>
      <w:r>
        <w:separator/>
      </w:r>
    </w:p>
  </w:footnote>
  <w:footnote w:type="continuationSeparator" w:id="0">
    <w:p w14:paraId="4700FA27" w14:textId="77777777" w:rsidR="000965F9" w:rsidRDefault="000965F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92A65" w14:textId="77777777" w:rsidR="009D1ED6" w:rsidRDefault="009D1ED6">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DDA"/>
    <w:rsid w:val="CFBD44D4"/>
    <w:rsid w:val="00036527"/>
    <w:rsid w:val="00055E18"/>
    <w:rsid w:val="00080ADD"/>
    <w:rsid w:val="000847FF"/>
    <w:rsid w:val="000934DF"/>
    <w:rsid w:val="000965F9"/>
    <w:rsid w:val="000A511E"/>
    <w:rsid w:val="000C4A41"/>
    <w:rsid w:val="000C76A8"/>
    <w:rsid w:val="0010692E"/>
    <w:rsid w:val="001478D8"/>
    <w:rsid w:val="00170DDB"/>
    <w:rsid w:val="00184F8A"/>
    <w:rsid w:val="001973E2"/>
    <w:rsid w:val="001B0442"/>
    <w:rsid w:val="001B1DB2"/>
    <w:rsid w:val="001B6DD4"/>
    <w:rsid w:val="001D1870"/>
    <w:rsid w:val="00221CF1"/>
    <w:rsid w:val="00223419"/>
    <w:rsid w:val="00250A4E"/>
    <w:rsid w:val="002621C6"/>
    <w:rsid w:val="002B5839"/>
    <w:rsid w:val="002E5BB7"/>
    <w:rsid w:val="00324145"/>
    <w:rsid w:val="003712D8"/>
    <w:rsid w:val="00376F20"/>
    <w:rsid w:val="00397507"/>
    <w:rsid w:val="003C1A8E"/>
    <w:rsid w:val="004065FB"/>
    <w:rsid w:val="00441461"/>
    <w:rsid w:val="0048619B"/>
    <w:rsid w:val="00503C5E"/>
    <w:rsid w:val="005410DB"/>
    <w:rsid w:val="005A3346"/>
    <w:rsid w:val="005B2857"/>
    <w:rsid w:val="005C67E2"/>
    <w:rsid w:val="005E6FA0"/>
    <w:rsid w:val="00630925"/>
    <w:rsid w:val="00661F9B"/>
    <w:rsid w:val="006B6719"/>
    <w:rsid w:val="006F6363"/>
    <w:rsid w:val="00737A71"/>
    <w:rsid w:val="007434DF"/>
    <w:rsid w:val="007539A1"/>
    <w:rsid w:val="00772AB0"/>
    <w:rsid w:val="007E5A22"/>
    <w:rsid w:val="00812CB6"/>
    <w:rsid w:val="00861357"/>
    <w:rsid w:val="008B13CE"/>
    <w:rsid w:val="00937677"/>
    <w:rsid w:val="00985A2F"/>
    <w:rsid w:val="009936F0"/>
    <w:rsid w:val="009D1ED6"/>
    <w:rsid w:val="00A17DDA"/>
    <w:rsid w:val="00B24DFA"/>
    <w:rsid w:val="00B26791"/>
    <w:rsid w:val="00B5610D"/>
    <w:rsid w:val="00BB553B"/>
    <w:rsid w:val="00C152CD"/>
    <w:rsid w:val="00C22087"/>
    <w:rsid w:val="00C65419"/>
    <w:rsid w:val="00C8163D"/>
    <w:rsid w:val="00C916DF"/>
    <w:rsid w:val="00C95C86"/>
    <w:rsid w:val="00CC6F0C"/>
    <w:rsid w:val="00D24A53"/>
    <w:rsid w:val="00D27E09"/>
    <w:rsid w:val="00D35D06"/>
    <w:rsid w:val="00D808A2"/>
    <w:rsid w:val="00DC202A"/>
    <w:rsid w:val="00DD0B68"/>
    <w:rsid w:val="00E15BDE"/>
    <w:rsid w:val="00E36E6D"/>
    <w:rsid w:val="00E76E37"/>
    <w:rsid w:val="00E84A6D"/>
    <w:rsid w:val="00E879C0"/>
    <w:rsid w:val="00ED52CC"/>
    <w:rsid w:val="00ED6457"/>
    <w:rsid w:val="00EF5D4C"/>
    <w:rsid w:val="00F01B71"/>
    <w:rsid w:val="00F214FA"/>
    <w:rsid w:val="00F42FB8"/>
    <w:rsid w:val="00F463FB"/>
    <w:rsid w:val="00F85E68"/>
    <w:rsid w:val="00F91036"/>
    <w:rsid w:val="00F934D5"/>
    <w:rsid w:val="00FC5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FF2A446"/>
  <w15:docId w15:val="{9F852B84-5E29-4FD3-A6AD-703EF2C4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6791"/>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pPr>
      <w:ind w:left="1260"/>
      <w:jc w:val="left"/>
    </w:pPr>
    <w:rPr>
      <w:rFonts w:eastAsiaTheme="minorHAnsi"/>
      <w:sz w:val="18"/>
      <w:szCs w:val="18"/>
    </w:rPr>
  </w:style>
  <w:style w:type="paragraph" w:styleId="a3">
    <w:name w:val="Body Text"/>
    <w:basedOn w:val="a"/>
    <w:link w:val="a4"/>
    <w:uiPriority w:val="99"/>
    <w:semiHidden/>
    <w:unhideWhenUsed/>
    <w:pPr>
      <w:spacing w:after="120"/>
    </w:pPr>
  </w:style>
  <w:style w:type="paragraph" w:styleId="TOC5">
    <w:name w:val="toc 5"/>
    <w:basedOn w:val="a"/>
    <w:next w:val="a"/>
    <w:uiPriority w:val="39"/>
    <w:unhideWhenUsed/>
    <w:pPr>
      <w:ind w:left="840"/>
      <w:jc w:val="left"/>
    </w:pPr>
    <w:rPr>
      <w:rFonts w:eastAsiaTheme="minorHAnsi"/>
      <w:sz w:val="18"/>
      <w:szCs w:val="18"/>
    </w:rPr>
  </w:style>
  <w:style w:type="paragraph" w:styleId="TOC3">
    <w:name w:val="toc 3"/>
    <w:basedOn w:val="a"/>
    <w:next w:val="a"/>
    <w:uiPriority w:val="39"/>
    <w:unhideWhenUsed/>
    <w:pPr>
      <w:ind w:left="420"/>
      <w:jc w:val="left"/>
    </w:pPr>
    <w:rPr>
      <w:rFonts w:eastAsiaTheme="minorHAnsi"/>
      <w:i/>
      <w:iCs/>
      <w:sz w:val="20"/>
      <w:szCs w:val="20"/>
    </w:rPr>
  </w:style>
  <w:style w:type="paragraph" w:styleId="TOC8">
    <w:name w:val="toc 8"/>
    <w:basedOn w:val="a"/>
    <w:next w:val="a"/>
    <w:uiPriority w:val="39"/>
    <w:unhideWhenUsed/>
    <w:pPr>
      <w:ind w:left="1470"/>
      <w:jc w:val="left"/>
    </w:pPr>
    <w:rPr>
      <w:rFonts w:eastAsiaTheme="minorHAnsi"/>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spacing w:before="120" w:after="120"/>
      <w:jc w:val="left"/>
    </w:pPr>
    <w:rPr>
      <w:rFonts w:eastAsiaTheme="minorHAnsi"/>
      <w:b/>
      <w:bCs/>
      <w:caps/>
      <w:sz w:val="20"/>
      <w:szCs w:val="20"/>
    </w:rPr>
  </w:style>
  <w:style w:type="paragraph" w:styleId="TOC4">
    <w:name w:val="toc 4"/>
    <w:basedOn w:val="a"/>
    <w:next w:val="a"/>
    <w:uiPriority w:val="39"/>
    <w:unhideWhenUsed/>
    <w:pPr>
      <w:ind w:left="630"/>
      <w:jc w:val="left"/>
    </w:pPr>
    <w:rPr>
      <w:rFonts w:eastAsiaTheme="minorHAnsi"/>
      <w:sz w:val="18"/>
      <w:szCs w:val="18"/>
    </w:rPr>
  </w:style>
  <w:style w:type="paragraph" w:styleId="TOC6">
    <w:name w:val="toc 6"/>
    <w:basedOn w:val="a"/>
    <w:next w:val="a"/>
    <w:uiPriority w:val="39"/>
    <w:unhideWhenUsed/>
    <w:pPr>
      <w:ind w:left="1050"/>
      <w:jc w:val="left"/>
    </w:pPr>
    <w:rPr>
      <w:rFonts w:eastAsiaTheme="minorHAnsi"/>
      <w:sz w:val="18"/>
      <w:szCs w:val="18"/>
    </w:rPr>
  </w:style>
  <w:style w:type="paragraph" w:styleId="TOC2">
    <w:name w:val="toc 2"/>
    <w:basedOn w:val="a"/>
    <w:next w:val="a"/>
    <w:uiPriority w:val="39"/>
    <w:unhideWhenUsed/>
    <w:pPr>
      <w:tabs>
        <w:tab w:val="right" w:leader="hyphen" w:pos="8296"/>
      </w:tabs>
      <w:spacing w:line="400" w:lineRule="exact"/>
      <w:ind w:left="210" w:firstLineChars="100" w:firstLine="240"/>
      <w:jc w:val="left"/>
    </w:pPr>
    <w:rPr>
      <w:rFonts w:ascii="黑体" w:eastAsia="黑体" w:hAnsi="黑体"/>
      <w:smallCaps/>
      <w:sz w:val="24"/>
      <w:szCs w:val="24"/>
    </w:rPr>
  </w:style>
  <w:style w:type="paragraph" w:styleId="TOC9">
    <w:name w:val="toc 9"/>
    <w:basedOn w:val="a"/>
    <w:next w:val="a"/>
    <w:uiPriority w:val="39"/>
    <w:unhideWhenUsed/>
    <w:pPr>
      <w:ind w:left="1680"/>
      <w:jc w:val="left"/>
    </w:pPr>
    <w:rPr>
      <w:rFonts w:eastAsiaTheme="minorHAnsi"/>
      <w:sz w:val="18"/>
      <w:szCs w:val="18"/>
    </w:rPr>
  </w:style>
  <w:style w:type="character" w:styleId="a9">
    <w:name w:val="Hyperlink"/>
    <w:basedOn w:val="a0"/>
    <w:uiPriority w:val="99"/>
    <w:unhideWhenUsed/>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正文文本 字符"/>
    <w:basedOn w:val="a0"/>
    <w:link w:val="a3"/>
    <w:uiPriority w:val="99"/>
    <w:semiHidden/>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10">
    <w:name w:val="标题 1 字符"/>
    <w:basedOn w:val="a0"/>
    <w:link w:val="1"/>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30">
    <w:name w:val="标题 3 字符"/>
    <w:basedOn w:val="a0"/>
    <w:link w:val="3"/>
    <w:uiPriority w:val="9"/>
    <w:rPr>
      <w:b/>
      <w:bCs/>
      <w:sz w:val="32"/>
      <w:szCs w:val="32"/>
    </w:rPr>
  </w:style>
  <w:style w:type="character" w:styleId="aa">
    <w:name w:val="Unresolved Mention"/>
    <w:basedOn w:val="a0"/>
    <w:uiPriority w:val="99"/>
    <w:semiHidden/>
    <w:unhideWhenUsed/>
    <w:rsid w:val="00036527"/>
    <w:rPr>
      <w:color w:val="605E5C"/>
      <w:shd w:val="clear" w:color="auto" w:fill="E1DFDD"/>
    </w:rPr>
  </w:style>
  <w:style w:type="table" w:styleId="ab">
    <w:name w:val="Table Grid"/>
    <w:basedOn w:val="a1"/>
    <w:uiPriority w:val="39"/>
    <w:rsid w:val="002B5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41372">
      <w:bodyDiv w:val="1"/>
      <w:marLeft w:val="0"/>
      <w:marRight w:val="0"/>
      <w:marTop w:val="0"/>
      <w:marBottom w:val="0"/>
      <w:divBdr>
        <w:top w:val="none" w:sz="0" w:space="0" w:color="auto"/>
        <w:left w:val="none" w:sz="0" w:space="0" w:color="auto"/>
        <w:bottom w:val="none" w:sz="0" w:space="0" w:color="auto"/>
        <w:right w:val="none" w:sz="0" w:space="0" w:color="auto"/>
      </w:divBdr>
    </w:div>
    <w:div w:id="347297437">
      <w:bodyDiv w:val="1"/>
      <w:marLeft w:val="0"/>
      <w:marRight w:val="0"/>
      <w:marTop w:val="0"/>
      <w:marBottom w:val="0"/>
      <w:divBdr>
        <w:top w:val="none" w:sz="0" w:space="0" w:color="auto"/>
        <w:left w:val="none" w:sz="0" w:space="0" w:color="auto"/>
        <w:bottom w:val="none" w:sz="0" w:space="0" w:color="auto"/>
        <w:right w:val="none" w:sz="0" w:space="0" w:color="auto"/>
      </w:divBdr>
    </w:div>
    <w:div w:id="410809857">
      <w:bodyDiv w:val="1"/>
      <w:marLeft w:val="0"/>
      <w:marRight w:val="0"/>
      <w:marTop w:val="0"/>
      <w:marBottom w:val="0"/>
      <w:divBdr>
        <w:top w:val="none" w:sz="0" w:space="0" w:color="auto"/>
        <w:left w:val="none" w:sz="0" w:space="0" w:color="auto"/>
        <w:bottom w:val="none" w:sz="0" w:space="0" w:color="auto"/>
        <w:right w:val="none" w:sz="0" w:space="0" w:color="auto"/>
      </w:divBdr>
    </w:div>
    <w:div w:id="470831750">
      <w:bodyDiv w:val="1"/>
      <w:marLeft w:val="0"/>
      <w:marRight w:val="0"/>
      <w:marTop w:val="0"/>
      <w:marBottom w:val="0"/>
      <w:divBdr>
        <w:top w:val="none" w:sz="0" w:space="0" w:color="auto"/>
        <w:left w:val="none" w:sz="0" w:space="0" w:color="auto"/>
        <w:bottom w:val="none" w:sz="0" w:space="0" w:color="auto"/>
        <w:right w:val="none" w:sz="0" w:space="0" w:color="auto"/>
      </w:divBdr>
    </w:div>
    <w:div w:id="478153298">
      <w:bodyDiv w:val="1"/>
      <w:marLeft w:val="0"/>
      <w:marRight w:val="0"/>
      <w:marTop w:val="0"/>
      <w:marBottom w:val="0"/>
      <w:divBdr>
        <w:top w:val="none" w:sz="0" w:space="0" w:color="auto"/>
        <w:left w:val="none" w:sz="0" w:space="0" w:color="auto"/>
        <w:bottom w:val="none" w:sz="0" w:space="0" w:color="auto"/>
        <w:right w:val="none" w:sz="0" w:space="0" w:color="auto"/>
      </w:divBdr>
    </w:div>
    <w:div w:id="520051608">
      <w:bodyDiv w:val="1"/>
      <w:marLeft w:val="0"/>
      <w:marRight w:val="0"/>
      <w:marTop w:val="0"/>
      <w:marBottom w:val="0"/>
      <w:divBdr>
        <w:top w:val="none" w:sz="0" w:space="0" w:color="auto"/>
        <w:left w:val="none" w:sz="0" w:space="0" w:color="auto"/>
        <w:bottom w:val="none" w:sz="0" w:space="0" w:color="auto"/>
        <w:right w:val="none" w:sz="0" w:space="0" w:color="auto"/>
      </w:divBdr>
    </w:div>
    <w:div w:id="583144317">
      <w:bodyDiv w:val="1"/>
      <w:marLeft w:val="0"/>
      <w:marRight w:val="0"/>
      <w:marTop w:val="0"/>
      <w:marBottom w:val="0"/>
      <w:divBdr>
        <w:top w:val="none" w:sz="0" w:space="0" w:color="auto"/>
        <w:left w:val="none" w:sz="0" w:space="0" w:color="auto"/>
        <w:bottom w:val="none" w:sz="0" w:space="0" w:color="auto"/>
        <w:right w:val="none" w:sz="0" w:space="0" w:color="auto"/>
      </w:divBdr>
    </w:div>
    <w:div w:id="590358114">
      <w:bodyDiv w:val="1"/>
      <w:marLeft w:val="0"/>
      <w:marRight w:val="0"/>
      <w:marTop w:val="0"/>
      <w:marBottom w:val="0"/>
      <w:divBdr>
        <w:top w:val="none" w:sz="0" w:space="0" w:color="auto"/>
        <w:left w:val="none" w:sz="0" w:space="0" w:color="auto"/>
        <w:bottom w:val="none" w:sz="0" w:space="0" w:color="auto"/>
        <w:right w:val="none" w:sz="0" w:space="0" w:color="auto"/>
      </w:divBdr>
    </w:div>
    <w:div w:id="594939236">
      <w:bodyDiv w:val="1"/>
      <w:marLeft w:val="0"/>
      <w:marRight w:val="0"/>
      <w:marTop w:val="0"/>
      <w:marBottom w:val="0"/>
      <w:divBdr>
        <w:top w:val="none" w:sz="0" w:space="0" w:color="auto"/>
        <w:left w:val="none" w:sz="0" w:space="0" w:color="auto"/>
        <w:bottom w:val="none" w:sz="0" w:space="0" w:color="auto"/>
        <w:right w:val="none" w:sz="0" w:space="0" w:color="auto"/>
      </w:divBdr>
    </w:div>
    <w:div w:id="654140837">
      <w:bodyDiv w:val="1"/>
      <w:marLeft w:val="0"/>
      <w:marRight w:val="0"/>
      <w:marTop w:val="0"/>
      <w:marBottom w:val="0"/>
      <w:divBdr>
        <w:top w:val="none" w:sz="0" w:space="0" w:color="auto"/>
        <w:left w:val="none" w:sz="0" w:space="0" w:color="auto"/>
        <w:bottom w:val="none" w:sz="0" w:space="0" w:color="auto"/>
        <w:right w:val="none" w:sz="0" w:space="0" w:color="auto"/>
      </w:divBdr>
    </w:div>
    <w:div w:id="666401032">
      <w:bodyDiv w:val="1"/>
      <w:marLeft w:val="0"/>
      <w:marRight w:val="0"/>
      <w:marTop w:val="0"/>
      <w:marBottom w:val="0"/>
      <w:divBdr>
        <w:top w:val="none" w:sz="0" w:space="0" w:color="auto"/>
        <w:left w:val="none" w:sz="0" w:space="0" w:color="auto"/>
        <w:bottom w:val="none" w:sz="0" w:space="0" w:color="auto"/>
        <w:right w:val="none" w:sz="0" w:space="0" w:color="auto"/>
      </w:divBdr>
    </w:div>
    <w:div w:id="681248688">
      <w:bodyDiv w:val="1"/>
      <w:marLeft w:val="0"/>
      <w:marRight w:val="0"/>
      <w:marTop w:val="0"/>
      <w:marBottom w:val="0"/>
      <w:divBdr>
        <w:top w:val="none" w:sz="0" w:space="0" w:color="auto"/>
        <w:left w:val="none" w:sz="0" w:space="0" w:color="auto"/>
        <w:bottom w:val="none" w:sz="0" w:space="0" w:color="auto"/>
        <w:right w:val="none" w:sz="0" w:space="0" w:color="auto"/>
      </w:divBdr>
    </w:div>
    <w:div w:id="727462533">
      <w:bodyDiv w:val="1"/>
      <w:marLeft w:val="0"/>
      <w:marRight w:val="0"/>
      <w:marTop w:val="0"/>
      <w:marBottom w:val="0"/>
      <w:divBdr>
        <w:top w:val="none" w:sz="0" w:space="0" w:color="auto"/>
        <w:left w:val="none" w:sz="0" w:space="0" w:color="auto"/>
        <w:bottom w:val="none" w:sz="0" w:space="0" w:color="auto"/>
        <w:right w:val="none" w:sz="0" w:space="0" w:color="auto"/>
      </w:divBdr>
    </w:div>
    <w:div w:id="779297468">
      <w:bodyDiv w:val="1"/>
      <w:marLeft w:val="0"/>
      <w:marRight w:val="0"/>
      <w:marTop w:val="0"/>
      <w:marBottom w:val="0"/>
      <w:divBdr>
        <w:top w:val="none" w:sz="0" w:space="0" w:color="auto"/>
        <w:left w:val="none" w:sz="0" w:space="0" w:color="auto"/>
        <w:bottom w:val="none" w:sz="0" w:space="0" w:color="auto"/>
        <w:right w:val="none" w:sz="0" w:space="0" w:color="auto"/>
      </w:divBdr>
    </w:div>
    <w:div w:id="818838689">
      <w:bodyDiv w:val="1"/>
      <w:marLeft w:val="0"/>
      <w:marRight w:val="0"/>
      <w:marTop w:val="0"/>
      <w:marBottom w:val="0"/>
      <w:divBdr>
        <w:top w:val="none" w:sz="0" w:space="0" w:color="auto"/>
        <w:left w:val="none" w:sz="0" w:space="0" w:color="auto"/>
        <w:bottom w:val="none" w:sz="0" w:space="0" w:color="auto"/>
        <w:right w:val="none" w:sz="0" w:space="0" w:color="auto"/>
      </w:divBdr>
    </w:div>
    <w:div w:id="827138520">
      <w:bodyDiv w:val="1"/>
      <w:marLeft w:val="0"/>
      <w:marRight w:val="0"/>
      <w:marTop w:val="0"/>
      <w:marBottom w:val="0"/>
      <w:divBdr>
        <w:top w:val="none" w:sz="0" w:space="0" w:color="auto"/>
        <w:left w:val="none" w:sz="0" w:space="0" w:color="auto"/>
        <w:bottom w:val="none" w:sz="0" w:space="0" w:color="auto"/>
        <w:right w:val="none" w:sz="0" w:space="0" w:color="auto"/>
      </w:divBdr>
    </w:div>
    <w:div w:id="915169182">
      <w:bodyDiv w:val="1"/>
      <w:marLeft w:val="0"/>
      <w:marRight w:val="0"/>
      <w:marTop w:val="0"/>
      <w:marBottom w:val="0"/>
      <w:divBdr>
        <w:top w:val="none" w:sz="0" w:space="0" w:color="auto"/>
        <w:left w:val="none" w:sz="0" w:space="0" w:color="auto"/>
        <w:bottom w:val="none" w:sz="0" w:space="0" w:color="auto"/>
        <w:right w:val="none" w:sz="0" w:space="0" w:color="auto"/>
      </w:divBdr>
    </w:div>
    <w:div w:id="919212760">
      <w:bodyDiv w:val="1"/>
      <w:marLeft w:val="0"/>
      <w:marRight w:val="0"/>
      <w:marTop w:val="0"/>
      <w:marBottom w:val="0"/>
      <w:divBdr>
        <w:top w:val="none" w:sz="0" w:space="0" w:color="auto"/>
        <w:left w:val="none" w:sz="0" w:space="0" w:color="auto"/>
        <w:bottom w:val="none" w:sz="0" w:space="0" w:color="auto"/>
        <w:right w:val="none" w:sz="0" w:space="0" w:color="auto"/>
      </w:divBdr>
    </w:div>
    <w:div w:id="985934870">
      <w:bodyDiv w:val="1"/>
      <w:marLeft w:val="0"/>
      <w:marRight w:val="0"/>
      <w:marTop w:val="0"/>
      <w:marBottom w:val="0"/>
      <w:divBdr>
        <w:top w:val="none" w:sz="0" w:space="0" w:color="auto"/>
        <w:left w:val="none" w:sz="0" w:space="0" w:color="auto"/>
        <w:bottom w:val="none" w:sz="0" w:space="0" w:color="auto"/>
        <w:right w:val="none" w:sz="0" w:space="0" w:color="auto"/>
      </w:divBdr>
    </w:div>
    <w:div w:id="986934263">
      <w:bodyDiv w:val="1"/>
      <w:marLeft w:val="0"/>
      <w:marRight w:val="0"/>
      <w:marTop w:val="0"/>
      <w:marBottom w:val="0"/>
      <w:divBdr>
        <w:top w:val="none" w:sz="0" w:space="0" w:color="auto"/>
        <w:left w:val="none" w:sz="0" w:space="0" w:color="auto"/>
        <w:bottom w:val="none" w:sz="0" w:space="0" w:color="auto"/>
        <w:right w:val="none" w:sz="0" w:space="0" w:color="auto"/>
      </w:divBdr>
    </w:div>
    <w:div w:id="1088117580">
      <w:bodyDiv w:val="1"/>
      <w:marLeft w:val="0"/>
      <w:marRight w:val="0"/>
      <w:marTop w:val="0"/>
      <w:marBottom w:val="0"/>
      <w:divBdr>
        <w:top w:val="none" w:sz="0" w:space="0" w:color="auto"/>
        <w:left w:val="none" w:sz="0" w:space="0" w:color="auto"/>
        <w:bottom w:val="none" w:sz="0" w:space="0" w:color="auto"/>
        <w:right w:val="none" w:sz="0" w:space="0" w:color="auto"/>
      </w:divBdr>
    </w:div>
    <w:div w:id="1414472339">
      <w:bodyDiv w:val="1"/>
      <w:marLeft w:val="0"/>
      <w:marRight w:val="0"/>
      <w:marTop w:val="0"/>
      <w:marBottom w:val="0"/>
      <w:divBdr>
        <w:top w:val="none" w:sz="0" w:space="0" w:color="auto"/>
        <w:left w:val="none" w:sz="0" w:space="0" w:color="auto"/>
        <w:bottom w:val="none" w:sz="0" w:space="0" w:color="auto"/>
        <w:right w:val="none" w:sz="0" w:space="0" w:color="auto"/>
      </w:divBdr>
    </w:div>
    <w:div w:id="1501501830">
      <w:bodyDiv w:val="1"/>
      <w:marLeft w:val="0"/>
      <w:marRight w:val="0"/>
      <w:marTop w:val="0"/>
      <w:marBottom w:val="0"/>
      <w:divBdr>
        <w:top w:val="none" w:sz="0" w:space="0" w:color="auto"/>
        <w:left w:val="none" w:sz="0" w:space="0" w:color="auto"/>
        <w:bottom w:val="none" w:sz="0" w:space="0" w:color="auto"/>
        <w:right w:val="none" w:sz="0" w:space="0" w:color="auto"/>
      </w:divBdr>
    </w:div>
    <w:div w:id="1555309465">
      <w:bodyDiv w:val="1"/>
      <w:marLeft w:val="0"/>
      <w:marRight w:val="0"/>
      <w:marTop w:val="0"/>
      <w:marBottom w:val="0"/>
      <w:divBdr>
        <w:top w:val="none" w:sz="0" w:space="0" w:color="auto"/>
        <w:left w:val="none" w:sz="0" w:space="0" w:color="auto"/>
        <w:bottom w:val="none" w:sz="0" w:space="0" w:color="auto"/>
        <w:right w:val="none" w:sz="0" w:space="0" w:color="auto"/>
      </w:divBdr>
    </w:div>
    <w:div w:id="1602183196">
      <w:bodyDiv w:val="1"/>
      <w:marLeft w:val="0"/>
      <w:marRight w:val="0"/>
      <w:marTop w:val="0"/>
      <w:marBottom w:val="0"/>
      <w:divBdr>
        <w:top w:val="none" w:sz="0" w:space="0" w:color="auto"/>
        <w:left w:val="none" w:sz="0" w:space="0" w:color="auto"/>
        <w:bottom w:val="none" w:sz="0" w:space="0" w:color="auto"/>
        <w:right w:val="none" w:sz="0" w:space="0" w:color="auto"/>
      </w:divBdr>
    </w:div>
    <w:div w:id="1620068314">
      <w:bodyDiv w:val="1"/>
      <w:marLeft w:val="0"/>
      <w:marRight w:val="0"/>
      <w:marTop w:val="0"/>
      <w:marBottom w:val="0"/>
      <w:divBdr>
        <w:top w:val="none" w:sz="0" w:space="0" w:color="auto"/>
        <w:left w:val="none" w:sz="0" w:space="0" w:color="auto"/>
        <w:bottom w:val="none" w:sz="0" w:space="0" w:color="auto"/>
        <w:right w:val="none" w:sz="0" w:space="0" w:color="auto"/>
      </w:divBdr>
    </w:div>
    <w:div w:id="1819808819">
      <w:bodyDiv w:val="1"/>
      <w:marLeft w:val="0"/>
      <w:marRight w:val="0"/>
      <w:marTop w:val="0"/>
      <w:marBottom w:val="0"/>
      <w:divBdr>
        <w:top w:val="none" w:sz="0" w:space="0" w:color="auto"/>
        <w:left w:val="none" w:sz="0" w:space="0" w:color="auto"/>
        <w:bottom w:val="none" w:sz="0" w:space="0" w:color="auto"/>
        <w:right w:val="none" w:sz="0" w:space="0" w:color="auto"/>
      </w:divBdr>
    </w:div>
    <w:div w:id="1836844061">
      <w:bodyDiv w:val="1"/>
      <w:marLeft w:val="0"/>
      <w:marRight w:val="0"/>
      <w:marTop w:val="0"/>
      <w:marBottom w:val="0"/>
      <w:divBdr>
        <w:top w:val="none" w:sz="0" w:space="0" w:color="auto"/>
        <w:left w:val="none" w:sz="0" w:space="0" w:color="auto"/>
        <w:bottom w:val="none" w:sz="0" w:space="0" w:color="auto"/>
        <w:right w:val="none" w:sz="0" w:space="0" w:color="auto"/>
      </w:divBdr>
    </w:div>
    <w:div w:id="1884370106">
      <w:bodyDiv w:val="1"/>
      <w:marLeft w:val="0"/>
      <w:marRight w:val="0"/>
      <w:marTop w:val="0"/>
      <w:marBottom w:val="0"/>
      <w:divBdr>
        <w:top w:val="none" w:sz="0" w:space="0" w:color="auto"/>
        <w:left w:val="none" w:sz="0" w:space="0" w:color="auto"/>
        <w:bottom w:val="none" w:sz="0" w:space="0" w:color="auto"/>
        <w:right w:val="none" w:sz="0" w:space="0" w:color="auto"/>
      </w:divBdr>
    </w:div>
    <w:div w:id="1947076504">
      <w:bodyDiv w:val="1"/>
      <w:marLeft w:val="0"/>
      <w:marRight w:val="0"/>
      <w:marTop w:val="0"/>
      <w:marBottom w:val="0"/>
      <w:divBdr>
        <w:top w:val="none" w:sz="0" w:space="0" w:color="auto"/>
        <w:left w:val="none" w:sz="0" w:space="0" w:color="auto"/>
        <w:bottom w:val="none" w:sz="0" w:space="0" w:color="auto"/>
        <w:right w:val="none" w:sz="0" w:space="0" w:color="auto"/>
      </w:divBdr>
    </w:div>
    <w:div w:id="1975981072">
      <w:bodyDiv w:val="1"/>
      <w:marLeft w:val="0"/>
      <w:marRight w:val="0"/>
      <w:marTop w:val="0"/>
      <w:marBottom w:val="0"/>
      <w:divBdr>
        <w:top w:val="none" w:sz="0" w:space="0" w:color="auto"/>
        <w:left w:val="none" w:sz="0" w:space="0" w:color="auto"/>
        <w:bottom w:val="none" w:sz="0" w:space="0" w:color="auto"/>
        <w:right w:val="none" w:sz="0" w:space="0" w:color="auto"/>
      </w:divBdr>
    </w:div>
    <w:div w:id="1997221325">
      <w:bodyDiv w:val="1"/>
      <w:marLeft w:val="0"/>
      <w:marRight w:val="0"/>
      <w:marTop w:val="0"/>
      <w:marBottom w:val="0"/>
      <w:divBdr>
        <w:top w:val="none" w:sz="0" w:space="0" w:color="auto"/>
        <w:left w:val="none" w:sz="0" w:space="0" w:color="auto"/>
        <w:bottom w:val="none" w:sz="0" w:space="0" w:color="auto"/>
        <w:right w:val="none" w:sz="0" w:space="0" w:color="auto"/>
      </w:divBdr>
    </w:div>
    <w:div w:id="2133861612">
      <w:bodyDiv w:val="1"/>
      <w:marLeft w:val="0"/>
      <w:marRight w:val="0"/>
      <w:marTop w:val="0"/>
      <w:marBottom w:val="0"/>
      <w:divBdr>
        <w:top w:val="none" w:sz="0" w:space="0" w:color="auto"/>
        <w:left w:val="none" w:sz="0" w:space="0" w:color="auto"/>
        <w:bottom w:val="none" w:sz="0" w:space="0" w:color="auto"/>
        <w:right w:val="none" w:sz="0" w:space="0" w:color="auto"/>
      </w:divBdr>
    </w:div>
    <w:div w:id="2140219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1268</Words>
  <Characters>7228</Characters>
  <Application>Microsoft Office Word</Application>
  <DocSecurity>0</DocSecurity>
  <Lines>60</Lines>
  <Paragraphs>16</Paragraphs>
  <ScaleCrop>false</ScaleCrop>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晨旭 吴</dc:creator>
  <cp:lastModifiedBy>Akai H</cp:lastModifiedBy>
  <cp:revision>3</cp:revision>
  <dcterms:created xsi:type="dcterms:W3CDTF">2025-03-01T05:49:00Z</dcterms:created>
  <dcterms:modified xsi:type="dcterms:W3CDTF">2025-03-01T05:53:00Z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75174E33FD347246BAADDA65D1421AB1_42</vt:lpwstr>
  </property>
</Properties>
</file>